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B016E2" w14:paraId="5E2C5D24" w14:textId="77777777" w:rsidTr="00B016E2">
        <w:trPr>
          <w:trHeight w:val="1272"/>
        </w:trPr>
        <w:tc>
          <w:tcPr>
            <w:tcW w:w="2943" w:type="dxa"/>
          </w:tcPr>
          <w:p w14:paraId="22918DBD" w14:textId="77777777" w:rsidR="00887A6C" w:rsidRPr="008820DC" w:rsidRDefault="00887A6C" w:rsidP="004F44F1">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44F74C06" w14:textId="3E9F4359" w:rsidR="00887A6C" w:rsidRPr="00B016E2" w:rsidRDefault="00B016E2" w:rsidP="004F44F1">
            <w:pPr>
              <w:autoSpaceDE w:val="0"/>
              <w:autoSpaceDN w:val="0"/>
              <w:adjustRightInd w:val="0"/>
              <w:spacing w:before="60" w:after="160" w:line="276" w:lineRule="auto"/>
              <w:rPr>
                <w:rFonts w:cs="Arial"/>
                <w:szCs w:val="22"/>
                <w:lang w:val="pl-PL"/>
              </w:rPr>
            </w:pPr>
            <w:r w:rsidRPr="00B016E2">
              <w:rPr>
                <w:rFonts w:cs="Arial"/>
                <w:b/>
                <w:szCs w:val="22"/>
                <w:lang w:val="pl-PL"/>
              </w:rPr>
              <w:t>Fundacja British Council, Koszykowa 54, 00-675 Warsza</w:t>
            </w:r>
            <w:r>
              <w:rPr>
                <w:rFonts w:cs="Arial"/>
                <w:b/>
                <w:szCs w:val="22"/>
                <w:lang w:val="pl-PL"/>
              </w:rPr>
              <w:t>wa</w:t>
            </w:r>
          </w:p>
        </w:tc>
      </w:tr>
      <w:tr w:rsidR="00887A6C" w:rsidRPr="008820DC" w14:paraId="1A86A2BE" w14:textId="77777777" w:rsidTr="001833CF">
        <w:trPr>
          <w:trHeight w:val="383"/>
        </w:trPr>
        <w:tc>
          <w:tcPr>
            <w:tcW w:w="2943" w:type="dxa"/>
          </w:tcPr>
          <w:p w14:paraId="66FE1B8C" w14:textId="77777777" w:rsidR="00887A6C" w:rsidRPr="008820DC" w:rsidRDefault="00887A6C" w:rsidP="004F44F1">
            <w:pPr>
              <w:spacing w:before="60" w:after="160" w:line="276" w:lineRule="auto"/>
              <w:rPr>
                <w:rFonts w:cs="Arial"/>
                <w:b/>
                <w:spacing w:val="-3"/>
                <w:szCs w:val="22"/>
              </w:rPr>
            </w:pPr>
            <w:r w:rsidRPr="008820DC">
              <w:rPr>
                <w:rFonts w:cs="Arial"/>
                <w:b/>
                <w:szCs w:val="22"/>
              </w:rPr>
              <w:t>The Supplier:</w:t>
            </w:r>
          </w:p>
        </w:tc>
        <w:tc>
          <w:tcPr>
            <w:tcW w:w="7088" w:type="dxa"/>
          </w:tcPr>
          <w:p w14:paraId="3D73B229" w14:textId="77777777" w:rsidR="00887A6C" w:rsidRPr="008820DC" w:rsidRDefault="00887A6C" w:rsidP="004F44F1">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C604F0" w:rsidRPr="008820DC" w14:paraId="69BC570C" w14:textId="77777777" w:rsidTr="001833CF">
        <w:trPr>
          <w:trHeight w:val="383"/>
        </w:trPr>
        <w:tc>
          <w:tcPr>
            <w:tcW w:w="2943" w:type="dxa"/>
          </w:tcPr>
          <w:p w14:paraId="3A1E1051" w14:textId="77777777" w:rsidR="00C604F0" w:rsidRPr="008820DC" w:rsidRDefault="00C604F0" w:rsidP="004F44F1">
            <w:pPr>
              <w:spacing w:before="60" w:after="160" w:line="276" w:lineRule="auto"/>
              <w:rPr>
                <w:rFonts w:cs="Arial"/>
                <w:b/>
                <w:szCs w:val="22"/>
              </w:rPr>
            </w:pPr>
            <w:r w:rsidRPr="008820DC">
              <w:rPr>
                <w:rFonts w:cs="Arial"/>
                <w:b/>
                <w:szCs w:val="22"/>
              </w:rPr>
              <w:t>Date:</w:t>
            </w:r>
          </w:p>
        </w:tc>
        <w:tc>
          <w:tcPr>
            <w:tcW w:w="7088" w:type="dxa"/>
          </w:tcPr>
          <w:p w14:paraId="2E64BD3B" w14:textId="77777777" w:rsidR="00C604F0" w:rsidRPr="008820DC" w:rsidRDefault="00C604F0" w:rsidP="004F44F1">
            <w:pPr>
              <w:spacing w:before="60" w:after="160" w:line="276"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14:paraId="796466A9" w14:textId="77777777" w:rsidR="00887A6C" w:rsidRPr="008820DC" w:rsidRDefault="00887A6C" w:rsidP="004F44F1">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1BC3528A" w14:textId="77777777" w:rsidR="00887A6C" w:rsidRPr="008820DC" w:rsidRDefault="00887A6C" w:rsidP="004F44F1">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2F423666" w14:textId="77777777" w:rsidR="00887A6C" w:rsidRPr="008820DC" w:rsidRDefault="00887A6C" w:rsidP="004F44F1">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7057"/>
      </w:tblGrid>
      <w:tr w:rsidR="00887A6C" w:rsidRPr="008820DC" w14:paraId="110B12D9" w14:textId="77777777" w:rsidTr="00D40D86">
        <w:tc>
          <w:tcPr>
            <w:tcW w:w="1298" w:type="pct"/>
          </w:tcPr>
          <w:p w14:paraId="1A2DBEB9" w14:textId="50FFFAD7" w:rsidR="00887A6C" w:rsidRPr="008820DC" w:rsidRDefault="00174757"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_Ref106638610 \r \h  \* MERGEFORMAT </w:instrText>
            </w:r>
            <w:r>
              <w:rPr>
                <w:rFonts w:cs="Arial"/>
                <w:b/>
                <w:szCs w:val="22"/>
              </w:rPr>
            </w:r>
            <w:r>
              <w:rPr>
                <w:rFonts w:cs="Arial"/>
                <w:b/>
                <w:szCs w:val="22"/>
              </w:rPr>
              <w:fldChar w:fldCharType="separate"/>
            </w:r>
            <w:r w:rsidR="005B0B8C">
              <w:rPr>
                <w:rFonts w:cs="Arial"/>
                <w:b/>
                <w:szCs w:val="22"/>
              </w:rPr>
              <w:t>Schedule 1</w:t>
            </w:r>
            <w:r>
              <w:rPr>
                <w:rFonts w:cs="Arial"/>
                <w:b/>
                <w:szCs w:val="22"/>
              </w:rPr>
              <w:fldChar w:fldCharType="end"/>
            </w:r>
          </w:p>
        </w:tc>
        <w:tc>
          <w:tcPr>
            <w:tcW w:w="3702" w:type="pct"/>
          </w:tcPr>
          <w:p w14:paraId="67FA869D" w14:textId="77777777" w:rsidR="00887A6C" w:rsidRPr="008820DC" w:rsidRDefault="00887A6C" w:rsidP="00A75866">
            <w:pPr>
              <w:spacing w:before="60" w:after="60" w:line="276" w:lineRule="auto"/>
              <w:rPr>
                <w:rFonts w:cs="Arial"/>
                <w:szCs w:val="22"/>
              </w:rPr>
            </w:pPr>
            <w:r w:rsidRPr="008820DC">
              <w:rPr>
                <w:rFonts w:cs="Arial"/>
                <w:szCs w:val="22"/>
              </w:rPr>
              <w:t>Special Terms</w:t>
            </w:r>
          </w:p>
        </w:tc>
      </w:tr>
      <w:tr w:rsidR="00887A6C" w:rsidRPr="008820DC" w14:paraId="407020DF" w14:textId="77777777" w:rsidTr="00D40D86">
        <w:tc>
          <w:tcPr>
            <w:tcW w:w="1298" w:type="pct"/>
          </w:tcPr>
          <w:p w14:paraId="70DED231" w14:textId="47A055B2"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_Ref109144341 \w \h </w:instrText>
            </w:r>
            <w:r>
              <w:rPr>
                <w:rFonts w:cs="Arial"/>
                <w:b/>
                <w:szCs w:val="22"/>
              </w:rPr>
            </w:r>
            <w:r>
              <w:rPr>
                <w:rFonts w:cs="Arial"/>
                <w:b/>
                <w:szCs w:val="22"/>
              </w:rPr>
              <w:fldChar w:fldCharType="separate"/>
            </w:r>
            <w:r w:rsidR="005B0B8C">
              <w:rPr>
                <w:rFonts w:cs="Arial"/>
                <w:b/>
                <w:szCs w:val="22"/>
              </w:rPr>
              <w:t>Schedule 2</w:t>
            </w:r>
            <w:r>
              <w:rPr>
                <w:rFonts w:cs="Arial"/>
                <w:b/>
                <w:szCs w:val="22"/>
              </w:rPr>
              <w:fldChar w:fldCharType="end"/>
            </w:r>
          </w:p>
        </w:tc>
        <w:tc>
          <w:tcPr>
            <w:tcW w:w="3702" w:type="pct"/>
          </w:tcPr>
          <w:p w14:paraId="2F3286F5" w14:textId="77777777" w:rsidR="00887A6C" w:rsidRPr="008820DC" w:rsidRDefault="00887A6C" w:rsidP="00A75866">
            <w:pPr>
              <w:spacing w:before="60" w:after="60" w:line="276" w:lineRule="auto"/>
              <w:rPr>
                <w:rFonts w:cs="Arial"/>
                <w:szCs w:val="22"/>
              </w:rPr>
            </w:pPr>
            <w:r w:rsidRPr="008820DC">
              <w:rPr>
                <w:rFonts w:cs="Arial"/>
                <w:szCs w:val="22"/>
              </w:rPr>
              <w:t>Specification</w:t>
            </w:r>
          </w:p>
        </w:tc>
      </w:tr>
      <w:tr w:rsidR="00887A6C" w:rsidRPr="008820DC" w14:paraId="0E41E4B7" w14:textId="77777777" w:rsidTr="00D40D86">
        <w:tc>
          <w:tcPr>
            <w:tcW w:w="1298" w:type="pct"/>
          </w:tcPr>
          <w:p w14:paraId="28A9E9DF" w14:textId="5CDE3337"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_Ref109144348 \w \h </w:instrText>
            </w:r>
            <w:r>
              <w:rPr>
                <w:rFonts w:cs="Arial"/>
                <w:b/>
                <w:szCs w:val="22"/>
              </w:rPr>
            </w:r>
            <w:r>
              <w:rPr>
                <w:rFonts w:cs="Arial"/>
                <w:b/>
                <w:szCs w:val="22"/>
              </w:rPr>
              <w:fldChar w:fldCharType="separate"/>
            </w:r>
            <w:r w:rsidR="005B0B8C">
              <w:rPr>
                <w:rFonts w:cs="Arial"/>
                <w:b/>
                <w:szCs w:val="22"/>
              </w:rPr>
              <w:t>Schedule 3</w:t>
            </w:r>
            <w:r>
              <w:rPr>
                <w:rFonts w:cs="Arial"/>
                <w:b/>
                <w:szCs w:val="22"/>
              </w:rPr>
              <w:fldChar w:fldCharType="end"/>
            </w:r>
          </w:p>
        </w:tc>
        <w:tc>
          <w:tcPr>
            <w:tcW w:w="3702" w:type="pct"/>
          </w:tcPr>
          <w:p w14:paraId="197DE834" w14:textId="77777777" w:rsidR="00887A6C" w:rsidRPr="008820DC" w:rsidRDefault="00887A6C" w:rsidP="00A75866">
            <w:pPr>
              <w:spacing w:before="60" w:after="60" w:line="276" w:lineRule="auto"/>
              <w:rPr>
                <w:rFonts w:cs="Arial"/>
                <w:szCs w:val="22"/>
              </w:rPr>
            </w:pPr>
            <w:r w:rsidRPr="008820DC">
              <w:rPr>
                <w:rFonts w:cs="Arial"/>
                <w:szCs w:val="22"/>
              </w:rPr>
              <w:t>Charges</w:t>
            </w:r>
          </w:p>
        </w:tc>
      </w:tr>
      <w:tr w:rsidR="00887A6C" w:rsidRPr="008820DC" w14:paraId="1FA46D8F" w14:textId="77777777" w:rsidTr="00D40D86">
        <w:tc>
          <w:tcPr>
            <w:tcW w:w="1298" w:type="pct"/>
          </w:tcPr>
          <w:p w14:paraId="10F00172" w14:textId="1895D65B" w:rsidR="00887A6C" w:rsidRPr="008820DC" w:rsidRDefault="00E65F14" w:rsidP="00A75866">
            <w:pPr>
              <w:spacing w:before="60" w:after="60" w:line="276" w:lineRule="auto"/>
              <w:rPr>
                <w:rFonts w:cs="Arial"/>
                <w:b/>
                <w:szCs w:val="22"/>
              </w:rPr>
            </w:pPr>
            <w:r>
              <w:rPr>
                <w:rFonts w:cs="Arial"/>
                <w:b/>
                <w:szCs w:val="22"/>
              </w:rPr>
              <w:fldChar w:fldCharType="begin"/>
            </w:r>
            <w:r>
              <w:rPr>
                <w:rFonts w:cs="Arial"/>
                <w:b/>
                <w:szCs w:val="22"/>
              </w:rPr>
              <w:instrText xml:space="preserve"> REF _Ref109144354 \w \h </w:instrText>
            </w:r>
            <w:r>
              <w:rPr>
                <w:rFonts w:cs="Arial"/>
                <w:b/>
                <w:szCs w:val="22"/>
              </w:rPr>
            </w:r>
            <w:r>
              <w:rPr>
                <w:rFonts w:cs="Arial"/>
                <w:b/>
                <w:szCs w:val="22"/>
              </w:rPr>
              <w:fldChar w:fldCharType="separate"/>
            </w:r>
            <w:r w:rsidR="005B0B8C">
              <w:rPr>
                <w:rFonts w:cs="Arial"/>
                <w:b/>
                <w:szCs w:val="22"/>
              </w:rPr>
              <w:t>Schedule 4</w:t>
            </w:r>
            <w:r>
              <w:rPr>
                <w:rFonts w:cs="Arial"/>
                <w:b/>
                <w:szCs w:val="22"/>
              </w:rPr>
              <w:fldChar w:fldCharType="end"/>
            </w:r>
          </w:p>
        </w:tc>
        <w:tc>
          <w:tcPr>
            <w:tcW w:w="3702" w:type="pct"/>
          </w:tcPr>
          <w:p w14:paraId="62743865" w14:textId="77777777" w:rsidR="00887A6C" w:rsidRPr="008820DC" w:rsidRDefault="00887A6C" w:rsidP="00A75866">
            <w:pPr>
              <w:spacing w:before="60" w:after="60" w:line="276" w:lineRule="auto"/>
              <w:rPr>
                <w:rFonts w:cs="Arial"/>
                <w:szCs w:val="22"/>
              </w:rPr>
            </w:pPr>
            <w:r w:rsidRPr="008820DC">
              <w:rPr>
                <w:rFonts w:cs="Arial"/>
                <w:szCs w:val="22"/>
              </w:rPr>
              <w:t>Standard Terms</w:t>
            </w:r>
          </w:p>
        </w:tc>
      </w:tr>
      <w:tr w:rsidR="003F16A1" w:rsidRPr="008820DC" w14:paraId="3015C5FC" w14:textId="77777777" w:rsidTr="00D40D86">
        <w:tc>
          <w:tcPr>
            <w:tcW w:w="1298" w:type="pct"/>
          </w:tcPr>
          <w:p w14:paraId="020BCBE3" w14:textId="773B6DD9" w:rsidR="003F16A1" w:rsidRPr="008820DC" w:rsidRDefault="00174757" w:rsidP="00A75866">
            <w:pPr>
              <w:spacing w:before="60" w:after="60" w:line="276" w:lineRule="auto"/>
              <w:rPr>
                <w:rFonts w:cs="Arial"/>
                <w:b/>
                <w:szCs w:val="22"/>
              </w:rPr>
            </w:pPr>
            <w:r>
              <w:rPr>
                <w:rFonts w:cs="Arial"/>
                <w:b/>
                <w:szCs w:val="22"/>
              </w:rPr>
              <w:fldChar w:fldCharType="begin"/>
            </w:r>
            <w:r>
              <w:rPr>
                <w:rFonts w:cs="Arial"/>
                <w:b/>
                <w:szCs w:val="22"/>
              </w:rPr>
              <w:instrText xml:space="preserve"> REF _Ref511307201 \r \h  \* MERGEFORMAT </w:instrText>
            </w:r>
            <w:r>
              <w:rPr>
                <w:rFonts w:cs="Arial"/>
                <w:b/>
                <w:szCs w:val="22"/>
              </w:rPr>
            </w:r>
            <w:r>
              <w:rPr>
                <w:rFonts w:cs="Arial"/>
                <w:b/>
                <w:szCs w:val="22"/>
              </w:rPr>
              <w:fldChar w:fldCharType="separate"/>
            </w:r>
            <w:r w:rsidR="005B0B8C">
              <w:rPr>
                <w:rFonts w:cs="Arial"/>
                <w:b/>
                <w:szCs w:val="22"/>
              </w:rPr>
              <w:t>Schedule 5</w:t>
            </w:r>
            <w:r>
              <w:rPr>
                <w:rFonts w:cs="Arial"/>
                <w:b/>
                <w:szCs w:val="22"/>
              </w:rPr>
              <w:fldChar w:fldCharType="end"/>
            </w:r>
          </w:p>
        </w:tc>
        <w:tc>
          <w:tcPr>
            <w:tcW w:w="3702" w:type="pct"/>
          </w:tcPr>
          <w:p w14:paraId="19997B24" w14:textId="77777777" w:rsidR="003F16A1" w:rsidRPr="008820DC" w:rsidRDefault="003F16A1" w:rsidP="00A75866">
            <w:pPr>
              <w:spacing w:before="60" w:after="60" w:line="276" w:lineRule="auto"/>
              <w:rPr>
                <w:rFonts w:cs="Arial"/>
                <w:szCs w:val="22"/>
              </w:rPr>
            </w:pPr>
            <w:r>
              <w:rPr>
                <w:rFonts w:cs="Arial"/>
                <w:szCs w:val="22"/>
              </w:rPr>
              <w:t>Data Processing Schedule</w:t>
            </w:r>
          </w:p>
        </w:tc>
      </w:tr>
    </w:tbl>
    <w:p w14:paraId="4E591DFA" w14:textId="77777777" w:rsidR="00287106" w:rsidRPr="008820DC" w:rsidRDefault="00887A6C" w:rsidP="004F44F1">
      <w:pPr>
        <w:spacing w:before="60" w:after="160" w:line="276"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14:paraId="4BDFD9F5" w14:textId="77777777" w:rsidR="008820DC" w:rsidRDefault="00887A6C" w:rsidP="004F44F1">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65B9798C" w14:textId="77777777" w:rsidR="00887A6C" w:rsidRPr="008820DC" w:rsidRDefault="00887A6C" w:rsidP="004F44F1">
      <w:pPr>
        <w:keepNext/>
        <w:spacing w:before="60" w:after="1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3439"/>
        <w:gridCol w:w="1413"/>
        <w:gridCol w:w="3395"/>
      </w:tblGrid>
      <w:tr w:rsidR="00887A6C" w:rsidRPr="008820DC" w14:paraId="22A89A5F" w14:textId="77777777" w:rsidTr="008820DC">
        <w:trPr>
          <w:cantSplit/>
          <w:trHeight w:val="557"/>
        </w:trPr>
        <w:tc>
          <w:tcPr>
            <w:tcW w:w="675" w:type="pct"/>
            <w:vAlign w:val="bottom"/>
          </w:tcPr>
          <w:p w14:paraId="1778DF21" w14:textId="77777777" w:rsidR="00887A6C" w:rsidRPr="008820DC" w:rsidRDefault="00887A6C" w:rsidP="004F44F1">
            <w:pPr>
              <w:keepNext/>
              <w:spacing w:line="276" w:lineRule="auto"/>
              <w:rPr>
                <w:rFonts w:cs="Arial"/>
                <w:szCs w:val="22"/>
              </w:rPr>
            </w:pPr>
            <w:r w:rsidRPr="008820DC">
              <w:rPr>
                <w:rFonts w:cs="Arial"/>
                <w:szCs w:val="22"/>
              </w:rPr>
              <w:t>Name:</w:t>
            </w:r>
          </w:p>
        </w:tc>
        <w:tc>
          <w:tcPr>
            <w:tcW w:w="1801" w:type="pct"/>
            <w:vAlign w:val="bottom"/>
          </w:tcPr>
          <w:p w14:paraId="1314C4B7"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1ECB5E26" w14:textId="77777777" w:rsidR="00887A6C" w:rsidRPr="008820DC" w:rsidRDefault="00887A6C" w:rsidP="004F44F1">
            <w:pPr>
              <w:keepNext/>
              <w:spacing w:line="276" w:lineRule="auto"/>
              <w:rPr>
                <w:rFonts w:cs="Arial"/>
                <w:szCs w:val="22"/>
              </w:rPr>
            </w:pPr>
            <w:r w:rsidRPr="008820DC">
              <w:rPr>
                <w:rFonts w:cs="Arial"/>
                <w:szCs w:val="22"/>
              </w:rPr>
              <w:t>Signature:</w:t>
            </w:r>
          </w:p>
        </w:tc>
        <w:tc>
          <w:tcPr>
            <w:tcW w:w="1782" w:type="pct"/>
            <w:vAlign w:val="bottom"/>
          </w:tcPr>
          <w:p w14:paraId="7AE79E16" w14:textId="77777777" w:rsidR="00887A6C" w:rsidRPr="008820DC" w:rsidRDefault="00887A6C" w:rsidP="004F44F1">
            <w:pPr>
              <w:keepNext/>
              <w:tabs>
                <w:tab w:val="left" w:leader="dot" w:pos="3132"/>
              </w:tabs>
              <w:spacing w:line="276" w:lineRule="auto"/>
              <w:rPr>
                <w:rFonts w:cs="Arial"/>
                <w:szCs w:val="22"/>
              </w:rPr>
            </w:pPr>
            <w:r w:rsidRPr="008820DC">
              <w:rPr>
                <w:rFonts w:cs="Arial"/>
                <w:szCs w:val="22"/>
              </w:rPr>
              <w:tab/>
            </w:r>
          </w:p>
        </w:tc>
      </w:tr>
      <w:tr w:rsidR="00887A6C" w:rsidRPr="008820DC" w14:paraId="19893F29" w14:textId="77777777" w:rsidTr="008820DC">
        <w:trPr>
          <w:cantSplit/>
          <w:trHeight w:val="512"/>
        </w:trPr>
        <w:tc>
          <w:tcPr>
            <w:tcW w:w="675" w:type="pct"/>
            <w:vAlign w:val="bottom"/>
          </w:tcPr>
          <w:p w14:paraId="2280B062" w14:textId="1E4CF023" w:rsidR="007168A5" w:rsidRPr="007168A5" w:rsidRDefault="00887A6C" w:rsidP="00A75866">
            <w:pPr>
              <w:spacing w:line="276" w:lineRule="auto"/>
              <w:rPr>
                <w:rFonts w:cs="Arial"/>
                <w:szCs w:val="22"/>
              </w:rPr>
            </w:pPr>
            <w:r w:rsidRPr="008820DC">
              <w:rPr>
                <w:rFonts w:cs="Arial"/>
                <w:szCs w:val="22"/>
              </w:rPr>
              <w:t>Position:</w:t>
            </w:r>
          </w:p>
        </w:tc>
        <w:tc>
          <w:tcPr>
            <w:tcW w:w="1801" w:type="pct"/>
            <w:vAlign w:val="bottom"/>
          </w:tcPr>
          <w:p w14:paraId="3DFB606A" w14:textId="77777777" w:rsidR="00887A6C" w:rsidRPr="008820DC" w:rsidRDefault="00887A6C" w:rsidP="004F44F1">
            <w:pPr>
              <w:tabs>
                <w:tab w:val="left" w:leader="dot" w:pos="3222"/>
              </w:tabs>
              <w:spacing w:line="276" w:lineRule="auto"/>
              <w:rPr>
                <w:rFonts w:cs="Arial"/>
                <w:szCs w:val="22"/>
              </w:rPr>
            </w:pPr>
            <w:r w:rsidRPr="008820DC">
              <w:rPr>
                <w:rFonts w:cs="Arial"/>
                <w:szCs w:val="22"/>
              </w:rPr>
              <w:tab/>
            </w:r>
          </w:p>
        </w:tc>
        <w:tc>
          <w:tcPr>
            <w:tcW w:w="742" w:type="pct"/>
            <w:vAlign w:val="bottom"/>
          </w:tcPr>
          <w:p w14:paraId="6FAEA0EA" w14:textId="77777777" w:rsidR="00887A6C" w:rsidRPr="008820DC" w:rsidRDefault="00887A6C" w:rsidP="004F44F1">
            <w:pPr>
              <w:spacing w:line="276" w:lineRule="auto"/>
              <w:rPr>
                <w:rFonts w:cs="Arial"/>
                <w:szCs w:val="22"/>
              </w:rPr>
            </w:pPr>
          </w:p>
        </w:tc>
        <w:tc>
          <w:tcPr>
            <w:tcW w:w="1782" w:type="pct"/>
            <w:vAlign w:val="bottom"/>
          </w:tcPr>
          <w:p w14:paraId="19602C1E" w14:textId="77777777" w:rsidR="00887A6C" w:rsidRPr="008820DC" w:rsidRDefault="00887A6C" w:rsidP="004F44F1">
            <w:pPr>
              <w:tabs>
                <w:tab w:val="left" w:leader="dot" w:pos="3132"/>
              </w:tabs>
              <w:spacing w:line="276" w:lineRule="auto"/>
              <w:rPr>
                <w:rFonts w:cs="Arial"/>
                <w:szCs w:val="22"/>
              </w:rPr>
            </w:pPr>
          </w:p>
        </w:tc>
      </w:tr>
    </w:tbl>
    <w:p w14:paraId="4148CD94" w14:textId="77777777" w:rsidR="00887A6C" w:rsidRPr="008820DC" w:rsidRDefault="00887A6C" w:rsidP="004F44F1">
      <w:pPr>
        <w:keepNext/>
        <w:spacing w:before="60" w:after="160" w:line="276"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3439"/>
        <w:gridCol w:w="1413"/>
        <w:gridCol w:w="3395"/>
      </w:tblGrid>
      <w:tr w:rsidR="00887A6C" w:rsidRPr="008820DC" w14:paraId="69EEB25E" w14:textId="77777777" w:rsidTr="008820DC">
        <w:trPr>
          <w:cantSplit/>
          <w:trHeight w:val="521"/>
        </w:trPr>
        <w:tc>
          <w:tcPr>
            <w:tcW w:w="675" w:type="pct"/>
            <w:vAlign w:val="bottom"/>
          </w:tcPr>
          <w:p w14:paraId="21037DC2" w14:textId="77777777" w:rsidR="00887A6C" w:rsidRPr="008820DC" w:rsidRDefault="00887A6C" w:rsidP="004F44F1">
            <w:pPr>
              <w:keepNext/>
              <w:spacing w:line="276" w:lineRule="auto"/>
              <w:rPr>
                <w:rFonts w:cs="Arial"/>
                <w:szCs w:val="22"/>
              </w:rPr>
            </w:pPr>
            <w:r w:rsidRPr="008820DC">
              <w:rPr>
                <w:rFonts w:cs="Arial"/>
                <w:szCs w:val="22"/>
              </w:rPr>
              <w:t>Name:</w:t>
            </w:r>
          </w:p>
        </w:tc>
        <w:tc>
          <w:tcPr>
            <w:tcW w:w="1801" w:type="pct"/>
            <w:vAlign w:val="bottom"/>
          </w:tcPr>
          <w:p w14:paraId="1DFC50E6"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73B83DBA" w14:textId="77777777" w:rsidR="00887A6C" w:rsidRPr="008820DC" w:rsidRDefault="00887A6C" w:rsidP="004F44F1">
            <w:pPr>
              <w:keepNext/>
              <w:spacing w:line="276" w:lineRule="auto"/>
              <w:rPr>
                <w:rFonts w:cs="Arial"/>
                <w:szCs w:val="22"/>
              </w:rPr>
            </w:pPr>
            <w:r w:rsidRPr="008820DC">
              <w:rPr>
                <w:rFonts w:cs="Arial"/>
                <w:szCs w:val="22"/>
              </w:rPr>
              <w:t>Signature:</w:t>
            </w:r>
          </w:p>
        </w:tc>
        <w:tc>
          <w:tcPr>
            <w:tcW w:w="1782" w:type="pct"/>
            <w:vAlign w:val="bottom"/>
          </w:tcPr>
          <w:p w14:paraId="7E24EEEB" w14:textId="77777777" w:rsidR="00887A6C" w:rsidRPr="008820DC" w:rsidRDefault="00887A6C" w:rsidP="004F44F1">
            <w:pPr>
              <w:keepNext/>
              <w:tabs>
                <w:tab w:val="left" w:leader="dot" w:pos="3132"/>
              </w:tabs>
              <w:spacing w:line="276" w:lineRule="auto"/>
              <w:rPr>
                <w:rFonts w:cs="Arial"/>
                <w:szCs w:val="22"/>
              </w:rPr>
            </w:pPr>
            <w:r w:rsidRPr="008820DC">
              <w:rPr>
                <w:rFonts w:cs="Arial"/>
                <w:szCs w:val="22"/>
              </w:rPr>
              <w:tab/>
            </w:r>
          </w:p>
        </w:tc>
      </w:tr>
      <w:tr w:rsidR="00887A6C" w:rsidRPr="008820DC" w14:paraId="23E62B7A" w14:textId="77777777" w:rsidTr="008820DC">
        <w:trPr>
          <w:cantSplit/>
          <w:trHeight w:val="503"/>
        </w:trPr>
        <w:tc>
          <w:tcPr>
            <w:tcW w:w="675" w:type="pct"/>
            <w:vAlign w:val="bottom"/>
          </w:tcPr>
          <w:p w14:paraId="053DA9E0" w14:textId="77777777" w:rsidR="00887A6C" w:rsidRPr="008820DC" w:rsidRDefault="00887A6C" w:rsidP="004F44F1">
            <w:pPr>
              <w:keepNext/>
              <w:spacing w:line="276" w:lineRule="auto"/>
              <w:rPr>
                <w:rFonts w:cs="Arial"/>
                <w:szCs w:val="22"/>
              </w:rPr>
            </w:pPr>
            <w:r w:rsidRPr="008820DC">
              <w:rPr>
                <w:rFonts w:cs="Arial"/>
                <w:szCs w:val="22"/>
              </w:rPr>
              <w:t>Position:</w:t>
            </w:r>
          </w:p>
        </w:tc>
        <w:tc>
          <w:tcPr>
            <w:tcW w:w="1801" w:type="pct"/>
            <w:vAlign w:val="bottom"/>
          </w:tcPr>
          <w:p w14:paraId="29AAB52B" w14:textId="77777777" w:rsidR="00887A6C" w:rsidRPr="008820DC" w:rsidRDefault="00887A6C" w:rsidP="004F44F1">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14F4EE58" w14:textId="77777777" w:rsidR="00887A6C" w:rsidRPr="008820DC" w:rsidRDefault="00887A6C" w:rsidP="004F44F1">
            <w:pPr>
              <w:keepNext/>
              <w:spacing w:line="276" w:lineRule="auto"/>
              <w:rPr>
                <w:rFonts w:cs="Arial"/>
                <w:szCs w:val="22"/>
              </w:rPr>
            </w:pPr>
          </w:p>
        </w:tc>
        <w:tc>
          <w:tcPr>
            <w:tcW w:w="1782" w:type="pct"/>
            <w:vAlign w:val="bottom"/>
          </w:tcPr>
          <w:p w14:paraId="13685088" w14:textId="77777777" w:rsidR="00887A6C" w:rsidRPr="008820DC" w:rsidRDefault="00887A6C" w:rsidP="004F44F1">
            <w:pPr>
              <w:keepNext/>
              <w:tabs>
                <w:tab w:val="left" w:leader="dot" w:pos="3132"/>
              </w:tabs>
              <w:spacing w:line="276" w:lineRule="auto"/>
              <w:rPr>
                <w:rFonts w:cs="Arial"/>
                <w:szCs w:val="22"/>
              </w:rPr>
            </w:pPr>
          </w:p>
        </w:tc>
      </w:tr>
    </w:tbl>
    <w:p w14:paraId="501EB864" w14:textId="77777777" w:rsidR="008820DC" w:rsidRPr="008820DC" w:rsidRDefault="008820DC" w:rsidP="004F44F1">
      <w:pPr>
        <w:spacing w:before="60" w:after="160" w:line="276" w:lineRule="auto"/>
      </w:pPr>
      <w:bookmarkStart w:id="0" w:name="_Toc207776231"/>
      <w:bookmarkStart w:id="1" w:name="Schedule1"/>
      <w:bookmarkStart w:id="2" w:name="_Ref511915619"/>
      <w:bookmarkEnd w:id="0"/>
      <w:bookmarkEnd w:id="1"/>
      <w:r>
        <w:br w:type="page"/>
      </w:r>
      <w:bookmarkEnd w:id="2"/>
    </w:p>
    <w:p w14:paraId="156FCCF8" w14:textId="77777777" w:rsidR="00174757" w:rsidRDefault="00174757" w:rsidP="004F44F1">
      <w:pPr>
        <w:pStyle w:val="MRSchedule1"/>
        <w:spacing w:before="60" w:after="160" w:line="276" w:lineRule="auto"/>
        <w:ind w:left="0"/>
      </w:pPr>
      <w:bookmarkStart w:id="3" w:name="_Ref106638610"/>
    </w:p>
    <w:bookmarkEnd w:id="3"/>
    <w:p w14:paraId="76FE15DB" w14:textId="1A42F2F8" w:rsidR="00887A6C" w:rsidRPr="008820DC" w:rsidRDefault="00887A6C" w:rsidP="004F44F1">
      <w:pPr>
        <w:pStyle w:val="MRSchedule2"/>
        <w:spacing w:before="60" w:after="160" w:line="276" w:lineRule="auto"/>
        <w:rPr>
          <w:b/>
        </w:rPr>
      </w:pPr>
      <w:r w:rsidRPr="008820DC">
        <w:t>Special Terms</w:t>
      </w:r>
    </w:p>
    <w:p w14:paraId="0C9961AE" w14:textId="77777777"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73451212" w14:textId="77777777"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3BD32FC8" w14:textId="729203DE" w:rsidR="00887A6C" w:rsidRPr="008820DC" w:rsidRDefault="00887A6C" w:rsidP="004F44F1">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2FDCCD38" w14:textId="77777777" w:rsidR="00887A6C" w:rsidRPr="008820DC" w:rsidRDefault="00887A6C" w:rsidP="004F44F1">
      <w:pPr>
        <w:pStyle w:val="MRheading1"/>
        <w:spacing w:before="60" w:after="160" w:line="276" w:lineRule="auto"/>
        <w:rPr>
          <w:rFonts w:cs="Arial"/>
          <w:szCs w:val="22"/>
        </w:rPr>
      </w:pPr>
      <w:r w:rsidRPr="008820DC">
        <w:rPr>
          <w:rFonts w:cs="Arial"/>
          <w:szCs w:val="22"/>
        </w:rPr>
        <w:t>Commencement Date and Term</w:t>
      </w:r>
    </w:p>
    <w:p w14:paraId="44B9B4B6" w14:textId="0957F4F9" w:rsidR="00887A6C" w:rsidRPr="008820DC" w:rsidRDefault="00887A6C" w:rsidP="004F44F1">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5B0B8C">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OR [</w:t>
      </w:r>
      <w:r w:rsidRPr="008820DC">
        <w:rPr>
          <w:rFonts w:cs="Arial"/>
          <w:b/>
          <w:i/>
          <w:szCs w:val="22"/>
        </w:rPr>
        <w:t xml:space="preserve">until 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b/>
          <w:szCs w:val="22"/>
        </w:rPr>
        <w:t>]</w:t>
      </w:r>
      <w:r w:rsidRPr="008820DC">
        <w:rPr>
          <w:rFonts w:cs="Arial"/>
          <w:szCs w:val="22"/>
        </w:rPr>
        <w:t xml:space="preserve"> (the “</w:t>
      </w:r>
      <w:r w:rsidRPr="008820DC">
        <w:rPr>
          <w:rFonts w:cs="Arial"/>
          <w:b/>
          <w:szCs w:val="22"/>
        </w:rPr>
        <w:t>Term</w:t>
      </w:r>
      <w:r w:rsidRPr="008820DC">
        <w:rPr>
          <w:rFonts w:cs="Arial"/>
          <w:szCs w:val="22"/>
        </w:rPr>
        <w:t>”).</w:t>
      </w:r>
    </w:p>
    <w:p w14:paraId="23567C04" w14:textId="77777777" w:rsidR="00887A6C" w:rsidRPr="008820DC" w:rsidRDefault="00887A6C" w:rsidP="004F44F1">
      <w:pPr>
        <w:pStyle w:val="MRheading2"/>
        <w:spacing w:before="60" w:after="160" w:line="276"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4"/>
    </w:p>
    <w:p w14:paraId="47E06D62" w14:textId="77777777" w:rsidR="00887A6C" w:rsidRPr="008820DC" w:rsidRDefault="00887A6C" w:rsidP="004F44F1">
      <w:pPr>
        <w:pStyle w:val="MRheading1"/>
        <w:spacing w:before="60" w:after="160" w:line="276" w:lineRule="auto"/>
        <w:rPr>
          <w:rFonts w:cs="Arial"/>
          <w:szCs w:val="22"/>
        </w:rPr>
      </w:pPr>
      <w:r w:rsidRPr="008820DC">
        <w:rPr>
          <w:rFonts w:cs="Arial"/>
          <w:szCs w:val="22"/>
        </w:rPr>
        <w:t>Key Personnel</w:t>
      </w:r>
    </w:p>
    <w:p w14:paraId="07D130D5" w14:textId="77777777" w:rsidR="00887A6C" w:rsidRPr="008820DC" w:rsidRDefault="00887A6C" w:rsidP="004F44F1">
      <w:pPr>
        <w:pStyle w:val="MRheading2"/>
        <w:numPr>
          <w:ilvl w:val="0"/>
          <w:numId w:val="0"/>
        </w:numPr>
        <w:spacing w:before="60" w:after="160" w:line="276" w:lineRule="auto"/>
        <w:ind w:left="720"/>
        <w:rPr>
          <w:rFonts w:cs="Arial"/>
          <w:szCs w:val="22"/>
        </w:rPr>
      </w:pPr>
      <w:r w:rsidRPr="008820DC">
        <w:rPr>
          <w:rFonts w:cs="Arial"/>
          <w:b/>
          <w:szCs w:val="22"/>
        </w:rPr>
        <w:t>[</w:t>
      </w:r>
      <w:r w:rsidRPr="008820DC">
        <w:rPr>
          <w:rFonts w:cs="Arial"/>
          <w:b/>
          <w:i/>
          <w:szCs w:val="22"/>
        </w:rPr>
        <w:t>Note:  Only use this provision where the British Council has agreed to appoint the Supplier on the basis that the services of certain key individuals will be supplied</w:t>
      </w:r>
      <w:r w:rsidRPr="008820DC">
        <w:rPr>
          <w:rFonts w:cs="Arial"/>
          <w:b/>
          <w:szCs w:val="22"/>
        </w:rPr>
        <w:t>]</w:t>
      </w:r>
    </w:p>
    <w:p w14:paraId="7F4B01E3"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7B946F9A" w14:textId="77777777" w:rsidR="00887A6C" w:rsidRPr="008820DC" w:rsidRDefault="00887A6C" w:rsidP="004F44F1">
      <w:pPr>
        <w:pStyle w:val="MRheading1"/>
        <w:spacing w:before="60" w:after="160" w:line="276" w:lineRule="auto"/>
        <w:rPr>
          <w:rFonts w:cs="Arial"/>
          <w:szCs w:val="22"/>
        </w:rPr>
      </w:pPr>
      <w:r w:rsidRPr="008820DC">
        <w:rPr>
          <w:rFonts w:cs="Arial"/>
          <w:szCs w:val="22"/>
        </w:rPr>
        <w:t>Working Hours</w:t>
      </w:r>
    </w:p>
    <w:p w14:paraId="088A56D1" w14:textId="77777777" w:rsidR="00E53C43" w:rsidRDefault="00E53C43" w:rsidP="004F44F1">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[e.g. 9 a.m. to 5 p.m. local time Monday to Friday OR 10 a.m. to 6 p.m. local time Sunday to Thursday</w:t>
      </w:r>
      <w:r w:rsidRPr="00E53C43">
        <w:rPr>
          <w:b/>
        </w:rPr>
        <w:t>]]</w:t>
      </w:r>
      <w:r w:rsidRPr="00E53C43">
        <w:t>.</w:t>
      </w:r>
    </w:p>
    <w:p w14:paraId="7BDADC70" w14:textId="77777777" w:rsidR="0039160E" w:rsidRPr="0095305B" w:rsidRDefault="0039160E" w:rsidP="004F44F1">
      <w:pPr>
        <w:pStyle w:val="MRheading1"/>
        <w:spacing w:before="60" w:after="160" w:line="276" w:lineRule="auto"/>
        <w:rPr>
          <w:rFonts w:cs="Arial"/>
          <w:szCs w:val="22"/>
        </w:rPr>
      </w:pPr>
      <w:bookmarkStart w:id="5" w:name="_Ref62837038"/>
      <w:r w:rsidRPr="0095305B">
        <w:rPr>
          <w:rFonts w:cs="Arial"/>
          <w:szCs w:val="22"/>
        </w:rPr>
        <w:t>Service of notices</w:t>
      </w:r>
      <w:bookmarkEnd w:id="5"/>
    </w:p>
    <w:p w14:paraId="1647B052" w14:textId="3A312B4C" w:rsidR="0039160E" w:rsidRPr="0095305B" w:rsidRDefault="0039160E" w:rsidP="004F44F1">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6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4678"/>
      </w:tblGrid>
      <w:tr w:rsidR="0039160E" w14:paraId="262F9B78" w14:textId="77777777" w:rsidTr="004F44F1">
        <w:tc>
          <w:tcPr>
            <w:tcW w:w="2390" w:type="pct"/>
            <w:shd w:val="clear" w:color="auto" w:fill="FFFFFF" w:themeFill="background1"/>
          </w:tcPr>
          <w:p w14:paraId="5744088A" w14:textId="77777777" w:rsidR="0039160E" w:rsidRPr="004F44F1" w:rsidRDefault="0039160E" w:rsidP="004F44F1">
            <w:pPr>
              <w:spacing w:before="60" w:after="160" w:line="276" w:lineRule="auto"/>
              <w:outlineLvl w:val="1"/>
              <w:rPr>
                <w:rFonts w:cs="Arial"/>
                <w:b/>
                <w:bCs/>
                <w:szCs w:val="24"/>
              </w:rPr>
            </w:pPr>
            <w:r w:rsidRPr="004F44F1">
              <w:rPr>
                <w:rFonts w:cs="Arial"/>
                <w:b/>
                <w:bCs/>
                <w:szCs w:val="24"/>
              </w:rPr>
              <w:t>To the British Council</w:t>
            </w:r>
          </w:p>
        </w:tc>
        <w:tc>
          <w:tcPr>
            <w:tcW w:w="2610" w:type="pct"/>
            <w:shd w:val="clear" w:color="auto" w:fill="FFFFFF" w:themeFill="background1"/>
          </w:tcPr>
          <w:p w14:paraId="68086C4C" w14:textId="77777777" w:rsidR="0039160E" w:rsidRPr="004F44F1" w:rsidRDefault="0039160E" w:rsidP="004F44F1">
            <w:pPr>
              <w:pStyle w:val="MRheading1"/>
              <w:numPr>
                <w:ilvl w:val="0"/>
                <w:numId w:val="0"/>
              </w:numPr>
              <w:spacing w:before="60" w:after="160" w:line="276" w:lineRule="auto"/>
              <w:rPr>
                <w:rFonts w:cs="Arial"/>
                <w:bCs/>
              </w:rPr>
            </w:pPr>
            <w:r w:rsidRPr="004F44F1">
              <w:rPr>
                <w:rFonts w:cs="Arial"/>
                <w:bCs/>
                <w:szCs w:val="24"/>
                <w:u w:val="none"/>
              </w:rPr>
              <w:t>To the Supplier</w:t>
            </w:r>
          </w:p>
        </w:tc>
      </w:tr>
      <w:tr w:rsidR="0039160E" w14:paraId="78ED97C8" w14:textId="77777777" w:rsidTr="00174757">
        <w:tc>
          <w:tcPr>
            <w:tcW w:w="2390" w:type="pct"/>
            <w:shd w:val="clear" w:color="auto" w:fill="auto"/>
          </w:tcPr>
          <w:p w14:paraId="0B6C07BD"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lastRenderedPageBreak/>
              <w:t>The British Council</w:t>
            </w:r>
          </w:p>
          <w:p w14:paraId="4A719987"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1 Redman Place</w:t>
            </w:r>
          </w:p>
          <w:p w14:paraId="031BAEE8"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Stratford</w:t>
            </w:r>
          </w:p>
          <w:p w14:paraId="5811AC1C" w14:textId="77777777" w:rsidR="0039160E" w:rsidRPr="004F44F1" w:rsidRDefault="0039160E" w:rsidP="004F44F1">
            <w:pPr>
              <w:pStyle w:val="MRheading1"/>
              <w:numPr>
                <w:ilvl w:val="0"/>
                <w:numId w:val="0"/>
              </w:numPr>
              <w:spacing w:before="60" w:line="276" w:lineRule="auto"/>
              <w:rPr>
                <w:rFonts w:cs="Arial"/>
                <w:b w:val="0"/>
                <w:szCs w:val="24"/>
                <w:u w:val="none"/>
              </w:rPr>
            </w:pPr>
            <w:r w:rsidRPr="004F44F1">
              <w:rPr>
                <w:rFonts w:cs="Arial"/>
                <w:b w:val="0"/>
                <w:szCs w:val="24"/>
                <w:u w:val="none"/>
              </w:rPr>
              <w:t xml:space="preserve">London </w:t>
            </w:r>
          </w:p>
          <w:p w14:paraId="39047FFF" w14:textId="77777777" w:rsidR="0039160E" w:rsidRPr="004F44F1" w:rsidRDefault="0039160E" w:rsidP="004F44F1">
            <w:pPr>
              <w:pStyle w:val="MRheading1"/>
              <w:numPr>
                <w:ilvl w:val="0"/>
                <w:numId w:val="0"/>
              </w:numPr>
              <w:spacing w:before="60" w:after="160" w:line="276" w:lineRule="auto"/>
              <w:rPr>
                <w:rFonts w:cs="Arial"/>
                <w:b w:val="0"/>
                <w:szCs w:val="24"/>
                <w:u w:val="none"/>
              </w:rPr>
            </w:pPr>
            <w:r w:rsidRPr="004F44F1">
              <w:rPr>
                <w:rFonts w:cs="Arial"/>
                <w:b w:val="0"/>
                <w:szCs w:val="24"/>
                <w:u w:val="none"/>
              </w:rPr>
              <w:t>E20 1JQ</w:t>
            </w:r>
          </w:p>
          <w:p w14:paraId="7CAF3199" w14:textId="77777777" w:rsidR="0039160E" w:rsidRPr="004F44F1" w:rsidRDefault="0039160E" w:rsidP="004F44F1">
            <w:pPr>
              <w:pStyle w:val="MRheading1"/>
              <w:numPr>
                <w:ilvl w:val="0"/>
                <w:numId w:val="0"/>
              </w:numPr>
              <w:spacing w:before="60" w:after="160" w:line="276" w:lineRule="auto"/>
              <w:rPr>
                <w:rFonts w:cs="Arial"/>
                <w:szCs w:val="24"/>
                <w:u w:val="none"/>
              </w:rPr>
            </w:pPr>
            <w:r w:rsidRPr="004F44F1">
              <w:rPr>
                <w:rFonts w:cs="Arial"/>
                <w:szCs w:val="24"/>
                <w:u w:val="none"/>
              </w:rPr>
              <w:t>[</w:t>
            </w:r>
            <w:r w:rsidRPr="004F44F1">
              <w:rPr>
                <w:rFonts w:cs="Arial"/>
                <w:i/>
                <w:szCs w:val="24"/>
                <w:u w:val="none"/>
              </w:rPr>
              <w:t>Attention: insert name and job title</w:t>
            </w:r>
            <w:r w:rsidRPr="004F44F1">
              <w:rPr>
                <w:rFonts w:cs="Arial"/>
                <w:szCs w:val="24"/>
                <w:u w:val="none"/>
              </w:rPr>
              <w:t>]</w:t>
            </w:r>
          </w:p>
        </w:tc>
        <w:tc>
          <w:tcPr>
            <w:tcW w:w="2610" w:type="pct"/>
            <w:shd w:val="clear" w:color="auto" w:fill="auto"/>
          </w:tcPr>
          <w:p w14:paraId="680EC439" w14:textId="77777777" w:rsidR="0039160E" w:rsidRPr="004F44F1" w:rsidRDefault="0039160E" w:rsidP="004F44F1">
            <w:pPr>
              <w:pStyle w:val="MRheading1"/>
              <w:numPr>
                <w:ilvl w:val="0"/>
                <w:numId w:val="0"/>
              </w:numPr>
              <w:spacing w:before="60" w:after="160" w:line="276" w:lineRule="auto"/>
              <w:rPr>
                <w:rFonts w:cs="Arial"/>
                <w:u w:val="none"/>
              </w:rPr>
            </w:pPr>
            <w:r w:rsidRPr="004F44F1">
              <w:rPr>
                <w:rFonts w:cs="Arial"/>
                <w:u w:val="none"/>
              </w:rPr>
              <w:t>[</w:t>
            </w:r>
            <w:r w:rsidRPr="004F44F1">
              <w:rPr>
                <w:rFonts w:cs="Arial"/>
                <w:i/>
                <w:u w:val="none"/>
              </w:rPr>
              <w:t>Insert address</w:t>
            </w:r>
            <w:r w:rsidRPr="004F44F1">
              <w:rPr>
                <w:rFonts w:cs="Arial"/>
                <w:u w:val="none"/>
              </w:rPr>
              <w:t>]</w:t>
            </w:r>
          </w:p>
          <w:p w14:paraId="198AB279" w14:textId="77777777" w:rsidR="0039160E" w:rsidRPr="0049171F" w:rsidRDefault="0039160E" w:rsidP="004F44F1">
            <w:pPr>
              <w:pStyle w:val="MRheading1"/>
              <w:numPr>
                <w:ilvl w:val="0"/>
                <w:numId w:val="0"/>
              </w:numPr>
              <w:spacing w:before="60" w:after="160" w:line="276" w:lineRule="auto"/>
              <w:rPr>
                <w:rFonts w:cs="Arial"/>
              </w:rPr>
            </w:pPr>
            <w:r w:rsidRPr="004F44F1">
              <w:rPr>
                <w:rFonts w:cs="Arial"/>
                <w:u w:val="none"/>
              </w:rPr>
              <w:t>[</w:t>
            </w:r>
            <w:r w:rsidRPr="004F44F1">
              <w:rPr>
                <w:rFonts w:cs="Arial"/>
                <w:i/>
                <w:u w:val="none"/>
              </w:rPr>
              <w:t>Attention: insert name and job title</w:t>
            </w:r>
            <w:r w:rsidRPr="004F44F1">
              <w:rPr>
                <w:rFonts w:cs="Arial"/>
                <w:u w:val="none"/>
              </w:rPr>
              <w:t>]</w:t>
            </w:r>
          </w:p>
        </w:tc>
      </w:tr>
      <w:tr w:rsidR="0039160E" w14:paraId="2AC1228A" w14:textId="77777777" w:rsidTr="00174757">
        <w:tc>
          <w:tcPr>
            <w:tcW w:w="2390" w:type="pct"/>
            <w:shd w:val="clear" w:color="auto" w:fill="auto"/>
          </w:tcPr>
          <w:p w14:paraId="4DE4CCF7" w14:textId="77777777" w:rsidR="0039160E" w:rsidRPr="004F44F1" w:rsidRDefault="0039160E" w:rsidP="004F44F1">
            <w:pPr>
              <w:pStyle w:val="MRheading1"/>
              <w:numPr>
                <w:ilvl w:val="0"/>
                <w:numId w:val="0"/>
              </w:numPr>
              <w:spacing w:before="60" w:after="160" w:line="276" w:lineRule="auto"/>
              <w:rPr>
                <w:rFonts w:cs="Arial"/>
                <w:b w:val="0"/>
                <w:szCs w:val="24"/>
                <w:u w:val="none"/>
              </w:rPr>
            </w:pPr>
            <w:r w:rsidRPr="004F44F1">
              <w:rPr>
                <w:rFonts w:cs="Arial"/>
                <w:u w:val="none"/>
              </w:rPr>
              <w:t>Email: [</w:t>
            </w:r>
            <w:r w:rsidRPr="004F44F1">
              <w:rPr>
                <w:rFonts w:cs="Arial"/>
                <w:i/>
                <w:u w:val="none"/>
              </w:rPr>
              <w:t>insert email address(es) to which notices may be sent</w:t>
            </w:r>
            <w:r w:rsidRPr="004F44F1">
              <w:rPr>
                <w:rFonts w:cs="Arial"/>
                <w:u w:val="none"/>
              </w:rPr>
              <w:t>]</w:t>
            </w:r>
          </w:p>
        </w:tc>
        <w:tc>
          <w:tcPr>
            <w:tcW w:w="2610" w:type="pct"/>
            <w:shd w:val="clear" w:color="auto" w:fill="auto"/>
          </w:tcPr>
          <w:p w14:paraId="5D97FC91" w14:textId="77777777" w:rsidR="0039160E" w:rsidRPr="004F44F1" w:rsidRDefault="0039160E" w:rsidP="004F44F1">
            <w:pPr>
              <w:pStyle w:val="MRheading1"/>
              <w:numPr>
                <w:ilvl w:val="0"/>
                <w:numId w:val="0"/>
              </w:numPr>
              <w:spacing w:before="60" w:after="160" w:line="276" w:lineRule="auto"/>
              <w:rPr>
                <w:rFonts w:cs="Arial"/>
                <w:u w:val="none"/>
              </w:rPr>
            </w:pPr>
            <w:r w:rsidRPr="004F44F1">
              <w:rPr>
                <w:rFonts w:cs="Arial"/>
                <w:u w:val="none"/>
              </w:rPr>
              <w:t>Email: [</w:t>
            </w:r>
            <w:r w:rsidRPr="004F44F1">
              <w:rPr>
                <w:rFonts w:cs="Arial"/>
                <w:i/>
                <w:u w:val="none"/>
              </w:rPr>
              <w:t>insert email address(es) to which notices may be sent</w:t>
            </w:r>
            <w:r w:rsidRPr="004F44F1">
              <w:rPr>
                <w:rFonts w:cs="Arial"/>
                <w:u w:val="none"/>
              </w:rPr>
              <w:t>]</w:t>
            </w:r>
          </w:p>
        </w:tc>
      </w:tr>
    </w:tbl>
    <w:p w14:paraId="4E56D622" w14:textId="77777777" w:rsidR="0039160E" w:rsidRPr="008820DC" w:rsidRDefault="0039160E" w:rsidP="004F44F1">
      <w:pPr>
        <w:pStyle w:val="MRheading2"/>
        <w:numPr>
          <w:ilvl w:val="0"/>
          <w:numId w:val="0"/>
        </w:numPr>
        <w:spacing w:before="60" w:after="160" w:line="276" w:lineRule="auto"/>
        <w:rPr>
          <w:rFonts w:cs="Arial"/>
          <w:szCs w:val="22"/>
        </w:rPr>
      </w:pPr>
    </w:p>
    <w:p w14:paraId="11074404" w14:textId="77777777" w:rsidR="000D7945" w:rsidRDefault="00DF0D24" w:rsidP="004F44F1">
      <w:pPr>
        <w:pStyle w:val="MRheading1"/>
        <w:numPr>
          <w:ilvl w:val="0"/>
          <w:numId w:val="0"/>
        </w:numPr>
        <w:spacing w:before="60" w:after="160" w:line="276" w:lineRule="auto"/>
        <w:rPr>
          <w:rFonts w:cs="Arial"/>
          <w:szCs w:val="22"/>
        </w:rPr>
      </w:pPr>
      <w:bookmarkStart w:id="6" w:name="_Hlk122347290"/>
      <w:bookmarkStart w:id="7" w:name="_Ref205893552"/>
      <w:r w:rsidRPr="000D7945">
        <w:rPr>
          <w:rFonts w:cs="Arial"/>
          <w:i/>
          <w:iCs/>
          <w:szCs w:val="22"/>
        </w:rPr>
        <w:t xml:space="preserve">Only for </w:t>
      </w:r>
      <w:r w:rsidR="000D7945" w:rsidRPr="000D7945">
        <w:rPr>
          <w:rFonts w:cs="Arial"/>
          <w:i/>
          <w:iCs/>
          <w:szCs w:val="22"/>
        </w:rPr>
        <w:t>NonEU based freelancers:</w:t>
      </w:r>
      <w:r w:rsidR="000D7945">
        <w:rPr>
          <w:rFonts w:cs="Arial"/>
          <w:szCs w:val="22"/>
        </w:rPr>
        <w:t xml:space="preserve"> </w:t>
      </w:r>
    </w:p>
    <w:p w14:paraId="1BA38104" w14:textId="60394B36" w:rsidR="005A3DE7" w:rsidRPr="006A1D4F" w:rsidRDefault="005A3DE7" w:rsidP="004F44F1">
      <w:pPr>
        <w:pStyle w:val="MRheading1"/>
        <w:numPr>
          <w:ilvl w:val="0"/>
          <w:numId w:val="0"/>
        </w:numPr>
        <w:spacing w:before="60" w:after="160" w:line="276" w:lineRule="auto"/>
        <w:rPr>
          <w:rFonts w:cs="Arial"/>
          <w:szCs w:val="22"/>
        </w:rPr>
      </w:pPr>
      <w:r>
        <w:rPr>
          <w:rFonts w:cs="Arial"/>
          <w:szCs w:val="22"/>
        </w:rPr>
        <w:t xml:space="preserve">Data Protection </w:t>
      </w:r>
      <w:r w:rsidRPr="00B7062D">
        <w:rPr>
          <w:rFonts w:cs="Arial"/>
          <w:i/>
          <w:iCs/>
        </w:rPr>
        <w:t>[NB please note the following guidance on when to use these additional Data</w:t>
      </w:r>
      <w:r w:rsidR="004F44F1">
        <w:rPr>
          <w:rFonts w:cs="Arial"/>
          <w:i/>
          <w:iCs/>
        </w:rPr>
        <w:t xml:space="preserve"> </w:t>
      </w:r>
      <w:r w:rsidRPr="00B7062D">
        <w:rPr>
          <w:rFonts w:cs="Arial"/>
          <w:i/>
          <w:iCs/>
        </w:rPr>
        <w:t>Protection clauses]:</w:t>
      </w:r>
    </w:p>
    <w:p w14:paraId="6A99310B" w14:textId="0F9A7E6F"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 xml:space="preserve">The following clause (clause </w:t>
      </w:r>
      <w:r w:rsidR="00783BE1">
        <w:rPr>
          <w:rFonts w:cs="Arial"/>
          <w:i/>
          <w:iCs/>
        </w:rPr>
        <w:t>5</w:t>
      </w:r>
      <w:r w:rsidRPr="00B7062D">
        <w:rPr>
          <w:rFonts w:cs="Arial"/>
          <w:i/>
          <w:iCs/>
        </w:rPr>
        <w:t xml:space="preserve"> below) should be included in the Special Terms</w:t>
      </w:r>
      <w:r w:rsidR="007168A5">
        <w:rPr>
          <w:rFonts w:cs="Arial"/>
          <w:i/>
          <w:iCs/>
        </w:rPr>
        <w:t xml:space="preserve"> in the event of any international transfers of </w:t>
      </w:r>
      <w:r w:rsidRPr="00B7062D">
        <w:rPr>
          <w:rFonts w:cs="Arial"/>
          <w:i/>
          <w:iCs/>
        </w:rPr>
        <w:t xml:space="preserve">personal information or data </w:t>
      </w:r>
      <w:r w:rsidR="007168A5">
        <w:rPr>
          <w:rFonts w:cs="Arial"/>
          <w:i/>
          <w:iCs/>
        </w:rPr>
        <w:t xml:space="preserve">to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11FB74DA"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United Kingdom;</w:t>
      </w:r>
    </w:p>
    <w:p w14:paraId="76BE7A5A"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0468C084"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Gibraltar;</w:t>
      </w:r>
    </w:p>
    <w:p w14:paraId="41AE3822"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53AC4252" w14:textId="77777777" w:rsidR="005A3DE7" w:rsidRPr="00B7062D" w:rsidRDefault="005A3DE7" w:rsidP="004F44F1">
      <w:pPr>
        <w:numPr>
          <w:ilvl w:val="0"/>
          <w:numId w:val="30"/>
        </w:numPr>
        <w:spacing w:before="60" w:after="160" w:line="276" w:lineRule="auto"/>
        <w:outlineLvl w:val="1"/>
        <w:rPr>
          <w:rFonts w:cs="Arial"/>
          <w:b/>
          <w:bCs/>
          <w:i/>
          <w:iCs/>
        </w:rPr>
      </w:pPr>
      <w:r w:rsidRPr="00B7062D">
        <w:rPr>
          <w:rFonts w:cs="Arial"/>
          <w:b/>
          <w:bCs/>
          <w:i/>
          <w:iCs/>
        </w:rPr>
        <w:t>Japan (where the Supplier is a private sector organisation);</w:t>
      </w:r>
    </w:p>
    <w:p w14:paraId="1279390E" w14:textId="77777777" w:rsidR="005A3DE7" w:rsidRPr="00B7062D" w:rsidRDefault="005A3DE7" w:rsidP="004F44F1">
      <w:pPr>
        <w:numPr>
          <w:ilvl w:val="0"/>
          <w:numId w:val="30"/>
        </w:numPr>
        <w:spacing w:before="60" w:after="160" w:line="276" w:lineRule="auto"/>
        <w:rPr>
          <w:rFonts w:cs="Arial"/>
          <w:i/>
          <w:iCs/>
        </w:rPr>
      </w:pPr>
      <w:r w:rsidRPr="00B7062D">
        <w:rPr>
          <w:rFonts w:cs="Arial"/>
          <w:i/>
          <w:iCs/>
        </w:rPr>
        <w:t>Canada</w:t>
      </w:r>
      <w:r w:rsidRPr="00B7062D">
        <w:rPr>
          <w:rFonts w:cs="Arial"/>
          <w:b/>
          <w:bCs/>
          <w:i/>
          <w:iCs/>
        </w:rPr>
        <w:t xml:space="preserve"> (where the data that is subject to Canada's Personal Information Protection and Electronic Documents Act (PIPEDA)).</w:t>
      </w:r>
    </w:p>
    <w:p w14:paraId="573D1967" w14:textId="2041791A" w:rsidR="007168A5" w:rsidRDefault="007168A5" w:rsidP="004F44F1">
      <w:pPr>
        <w:numPr>
          <w:ilvl w:val="0"/>
          <w:numId w:val="29"/>
        </w:numPr>
        <w:spacing w:before="60" w:after="160" w:line="276" w:lineRule="auto"/>
        <w:ind w:left="714" w:hanging="357"/>
        <w:rPr>
          <w:rFonts w:cs="Arial"/>
          <w:i/>
          <w:iCs/>
        </w:rPr>
      </w:pPr>
      <w:r w:rsidRPr="007168A5">
        <w:rPr>
          <w:rFonts w:cs="Arial"/>
          <w:i/>
          <w:iCs/>
        </w:rPr>
        <w:t>Please note that, in addition to the other data protection information required in Schedule 5, Part C contains some questions (highlighted) which need to be answered</w:t>
      </w:r>
      <w:r>
        <w:rPr>
          <w:rFonts w:cs="Arial"/>
          <w:i/>
          <w:iCs/>
        </w:rPr>
        <w:t>.</w:t>
      </w:r>
    </w:p>
    <w:p w14:paraId="4F8E8BD4" w14:textId="6AA1AB7F"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This sub-clause supplements the Data Protection clause (clause</w:t>
      </w:r>
      <w:r>
        <w:rPr>
          <w:rFonts w:cs="Arial"/>
          <w:i/>
          <w:iCs/>
        </w:rPr>
        <w:t xml:space="preserve"> 10</w:t>
      </w:r>
      <w:r w:rsidRPr="00B7062D">
        <w:rPr>
          <w:rFonts w:cs="Arial"/>
          <w:i/>
          <w:iCs/>
        </w:rPr>
        <w:t xml:space="preserve">) in Schedule </w:t>
      </w:r>
      <w:r w:rsidR="00AA2D32">
        <w:rPr>
          <w:rFonts w:cs="Arial"/>
          <w:i/>
          <w:iCs/>
        </w:rPr>
        <w:t>4</w:t>
      </w:r>
      <w:r w:rsidRPr="00B7062D">
        <w:rPr>
          <w:rFonts w:cs="Arial"/>
          <w:i/>
          <w:iCs/>
        </w:rPr>
        <w:t xml:space="preserve"> (</w:t>
      </w:r>
      <w:r w:rsidR="006E4725">
        <w:rPr>
          <w:rFonts w:cs="Arial"/>
          <w:i/>
          <w:iCs/>
        </w:rPr>
        <w:t xml:space="preserve">Standard </w:t>
      </w:r>
      <w:r w:rsidRPr="00B7062D">
        <w:rPr>
          <w:rFonts w:cs="Arial"/>
          <w:i/>
          <w:iCs/>
        </w:rPr>
        <w:t>Terms) and will be an integral part of clause 1</w:t>
      </w:r>
      <w:r w:rsidR="006B0266">
        <w:rPr>
          <w:rFonts w:cs="Arial"/>
          <w:i/>
          <w:iCs/>
        </w:rPr>
        <w:t>0</w:t>
      </w:r>
      <w:r w:rsidRPr="00B7062D">
        <w:rPr>
          <w:rFonts w:cs="Arial"/>
          <w:i/>
          <w:iCs/>
        </w:rPr>
        <w:t>, covering the transfer or sharing of personal data on the conditions set out under the first bullet above.</w:t>
      </w:r>
    </w:p>
    <w:p w14:paraId="2A971145" w14:textId="1F428EB8" w:rsidR="005A3DE7" w:rsidRPr="00B7062D" w:rsidRDefault="005A3DE7" w:rsidP="004F44F1">
      <w:pPr>
        <w:numPr>
          <w:ilvl w:val="0"/>
          <w:numId w:val="29"/>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1" w:history="1">
        <w:r w:rsidRPr="00B7062D">
          <w:rPr>
            <w:rFonts w:cs="Arial"/>
            <w:i/>
            <w:iCs/>
            <w:noProof/>
            <w:color w:val="0000FF"/>
            <w:u w:val="single"/>
          </w:rPr>
          <w:t>InfoGovernance@britishcouncil.org</w:t>
        </w:r>
      </w:hyperlink>
      <w:r w:rsidRPr="00B7062D">
        <w:rPr>
          <w:rFonts w:cs="Arial"/>
          <w:i/>
          <w:iCs/>
          <w:noProof/>
        </w:rPr>
        <w:t>) for further guidance.</w:t>
      </w:r>
    </w:p>
    <w:p w14:paraId="007E41F6" w14:textId="364D1F3E" w:rsidR="005A3DE7" w:rsidRPr="00B7062D" w:rsidRDefault="005A3DE7" w:rsidP="004F44F1">
      <w:pPr>
        <w:numPr>
          <w:ilvl w:val="0"/>
          <w:numId w:val="29"/>
        </w:numPr>
        <w:spacing w:before="60" w:after="160" w:line="276" w:lineRule="auto"/>
        <w:ind w:left="709" w:hanging="425"/>
        <w:rPr>
          <w:rFonts w:cs="Arial"/>
          <w:i/>
          <w:iCs/>
        </w:rPr>
      </w:pPr>
      <w:r w:rsidRPr="00B7062D">
        <w:rPr>
          <w:rFonts w:cs="Arial"/>
          <w:i/>
          <w:iCs/>
        </w:rPr>
        <w:lastRenderedPageBreak/>
        <w:t xml:space="preserve">Regardless of whether this additional sub-clause is used or not, </w:t>
      </w:r>
      <w:r w:rsidRPr="00B7062D">
        <w:rPr>
          <w:rFonts w:cs="Arial"/>
          <w:b/>
          <w:bCs/>
          <w:i/>
          <w:iCs/>
        </w:rPr>
        <w:t>please ensure the Data Pro</w:t>
      </w:r>
      <w:r w:rsidR="006E4725">
        <w:rPr>
          <w:rFonts w:cs="Arial"/>
          <w:b/>
          <w:bCs/>
          <w:i/>
          <w:iCs/>
        </w:rPr>
        <w:t>cessing</w:t>
      </w:r>
      <w:r w:rsidRPr="00B7062D">
        <w:rPr>
          <w:rFonts w:cs="Arial"/>
          <w:b/>
          <w:bCs/>
          <w:i/>
          <w:iCs/>
        </w:rPr>
        <w:t xml:space="preserve"> Clause in Clause 1</w:t>
      </w:r>
      <w:r w:rsidR="006B0266">
        <w:rPr>
          <w:rFonts w:cs="Arial"/>
          <w:b/>
          <w:bCs/>
          <w:i/>
          <w:iCs/>
        </w:rPr>
        <w:t>0</w:t>
      </w:r>
      <w:r w:rsidRPr="00B7062D">
        <w:rPr>
          <w:rFonts w:cs="Arial"/>
          <w:b/>
          <w:bCs/>
          <w:i/>
          <w:iCs/>
        </w:rPr>
        <w:t xml:space="preserve"> of Schedule </w:t>
      </w:r>
      <w:r w:rsidR="006B0266">
        <w:rPr>
          <w:rFonts w:cs="Arial"/>
          <w:b/>
          <w:bCs/>
          <w:i/>
          <w:iCs/>
        </w:rPr>
        <w:t>4</w:t>
      </w:r>
      <w:r w:rsidRPr="00B7062D">
        <w:rPr>
          <w:rFonts w:cs="Arial"/>
          <w:b/>
          <w:bCs/>
          <w:i/>
          <w:iCs/>
        </w:rPr>
        <w:t xml:space="preserve"> of the Agreement remains as this is a Standard Term and should not be deleted.  Additionally, Part A of Schedule </w:t>
      </w:r>
      <w:r w:rsidR="006B0266">
        <w:rPr>
          <w:rFonts w:cs="Arial"/>
          <w:b/>
          <w:bCs/>
          <w:i/>
          <w:iCs/>
        </w:rPr>
        <w:t>5</w:t>
      </w:r>
      <w:r w:rsidRPr="00B7062D">
        <w:rPr>
          <w:rFonts w:cs="Arial"/>
          <w:b/>
          <w:bCs/>
          <w:i/>
          <w:iCs/>
        </w:rPr>
        <w:t xml:space="preserve"> should not be deleted either</w:t>
      </w:r>
      <w:r w:rsidRPr="00B7062D">
        <w:rPr>
          <w:rFonts w:cs="Arial"/>
          <w:i/>
          <w:iCs/>
        </w:rPr>
        <w:t xml:space="preserve">.  </w:t>
      </w:r>
    </w:p>
    <w:p w14:paraId="06B52F32" w14:textId="77777777" w:rsidR="005A3DE7" w:rsidRPr="00B7062D" w:rsidRDefault="005A3DE7" w:rsidP="004F44F1">
      <w:pPr>
        <w:keepNext/>
        <w:keepLines/>
        <w:spacing w:before="60" w:after="160" w:line="276" w:lineRule="auto"/>
        <w:ind w:firstLine="283"/>
        <w:rPr>
          <w:rFonts w:cs="Arial"/>
          <w:b/>
          <w:i/>
          <w:iCs/>
          <w:u w:val="single"/>
        </w:rPr>
      </w:pPr>
      <w:r w:rsidRPr="00B7062D">
        <w:rPr>
          <w:rFonts w:cs="Arial"/>
          <w:b/>
          <w:bCs/>
          <w:i/>
          <w:iCs/>
          <w:u w:val="single"/>
        </w:rPr>
        <w:t>Delete these guidance notes before finalising and signing the Agreement]</w:t>
      </w:r>
    </w:p>
    <w:p w14:paraId="6FE046D0" w14:textId="5694835F" w:rsidR="005A3DE7" w:rsidRPr="004F44F1" w:rsidRDefault="005A3DE7" w:rsidP="004F44F1">
      <w:pPr>
        <w:pStyle w:val="MRheading1"/>
        <w:spacing w:before="60" w:after="160" w:line="276" w:lineRule="auto"/>
        <w:rPr>
          <w:rFonts w:cs="Arial"/>
          <w:szCs w:val="22"/>
        </w:rPr>
      </w:pPr>
      <w:bookmarkStart w:id="8" w:name="_Ref121410225"/>
      <w:bookmarkStart w:id="9" w:name="_Ref116672005"/>
      <w:bookmarkStart w:id="10" w:name="_Ref111203915"/>
      <w:r w:rsidRPr="004F44F1">
        <w:rPr>
          <w:rFonts w:cs="Arial"/>
          <w:szCs w:val="22"/>
        </w:rPr>
        <w:t xml:space="preserve">[Data Protection] – [NB delete this clause </w:t>
      </w:r>
      <w:r w:rsidR="00F857B3">
        <w:rPr>
          <w:rFonts w:cs="Arial"/>
          <w:szCs w:val="22"/>
        </w:rPr>
        <w:t>5</w:t>
      </w:r>
      <w:r w:rsidR="006B0266" w:rsidRPr="004F44F1">
        <w:rPr>
          <w:rFonts w:cs="Arial"/>
          <w:szCs w:val="22"/>
        </w:rPr>
        <w:t xml:space="preserve"> </w:t>
      </w:r>
      <w:r w:rsidRPr="004F44F1">
        <w:rPr>
          <w:rFonts w:cs="Arial"/>
          <w:szCs w:val="22"/>
        </w:rPr>
        <w:t xml:space="preserve">as well as Part B and C (and their Appendixes and Annexes), of Schedule </w:t>
      </w:r>
      <w:r w:rsidR="006B0266" w:rsidRPr="004F44F1">
        <w:rPr>
          <w:rFonts w:cs="Arial"/>
          <w:szCs w:val="22"/>
        </w:rPr>
        <w:t>5</w:t>
      </w:r>
      <w:r w:rsidRPr="004F44F1">
        <w:rPr>
          <w:rFonts w:cs="Arial"/>
          <w:szCs w:val="22"/>
        </w:rPr>
        <w:t>, if they are not applicable – see guidance note above</w:t>
      </w:r>
      <w:r w:rsidR="00F857B3">
        <w:rPr>
          <w:rFonts w:cs="Arial"/>
          <w:szCs w:val="22"/>
        </w:rPr>
        <w:t xml:space="preserve"> – </w:t>
      </w:r>
      <w:r w:rsidR="00F857B3" w:rsidRPr="00F857B3">
        <w:rPr>
          <w:rFonts w:cs="Arial"/>
          <w:i/>
          <w:iCs/>
          <w:szCs w:val="22"/>
        </w:rPr>
        <w:t>in summary they will be deleted for all EU based Freelancers</w:t>
      </w:r>
      <w:r w:rsidRPr="004F44F1">
        <w:rPr>
          <w:rFonts w:cs="Arial"/>
          <w:szCs w:val="22"/>
        </w:rPr>
        <w:t>]</w:t>
      </w:r>
      <w:bookmarkEnd w:id="8"/>
    </w:p>
    <w:p w14:paraId="2A53E1B9" w14:textId="272484BD" w:rsidR="004F44F1" w:rsidRDefault="005A3DE7" w:rsidP="004F44F1">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AA2D32">
        <w:rPr>
          <w:rFonts w:cs="Arial"/>
          <w:bCs/>
        </w:rPr>
        <w:instrText xml:space="preserve"> \* MERGEFORMAT </w:instrText>
      </w:r>
      <w:r>
        <w:rPr>
          <w:rFonts w:cs="Arial"/>
          <w:bCs/>
        </w:rPr>
      </w:r>
      <w:r>
        <w:rPr>
          <w:rFonts w:cs="Arial"/>
          <w:bCs/>
        </w:rPr>
        <w:fldChar w:fldCharType="separate"/>
      </w:r>
      <w:r w:rsidR="005B0B8C">
        <w:rPr>
          <w:rFonts w:cs="Arial"/>
          <w:bCs/>
        </w:rPr>
        <w:t>10.1</w:t>
      </w:r>
      <w:r>
        <w:rPr>
          <w:rFonts w:cs="Arial"/>
          <w:bCs/>
        </w:rPr>
        <w:fldChar w:fldCharType="end"/>
      </w:r>
      <w:r>
        <w:rPr>
          <w:rFonts w:cs="Arial"/>
          <w:bCs/>
        </w:rPr>
        <w:t xml:space="preserve"> to </w:t>
      </w:r>
      <w:r w:rsidR="00D15EE2">
        <w:rPr>
          <w:rFonts w:cs="Arial"/>
          <w:bCs/>
        </w:rPr>
        <w:fldChar w:fldCharType="begin"/>
      </w:r>
      <w:r w:rsidR="00D15EE2">
        <w:rPr>
          <w:rFonts w:cs="Arial"/>
          <w:bCs/>
        </w:rPr>
        <w:instrText xml:space="preserve"> REF _Ref124418041 \r \h </w:instrText>
      </w:r>
      <w:r w:rsidR="00D15EE2">
        <w:rPr>
          <w:rFonts w:cs="Arial"/>
          <w:bCs/>
        </w:rPr>
      </w:r>
      <w:r w:rsidR="00D15EE2">
        <w:rPr>
          <w:rFonts w:cs="Arial"/>
          <w:bCs/>
        </w:rPr>
        <w:fldChar w:fldCharType="separate"/>
      </w:r>
      <w:r w:rsidR="005B0B8C">
        <w:rPr>
          <w:rFonts w:cs="Arial"/>
          <w:bCs/>
        </w:rPr>
        <w:t>10.12</w:t>
      </w:r>
      <w:r w:rsidR="00D15EE2">
        <w:rPr>
          <w:rFonts w:cs="Arial"/>
          <w:bCs/>
        </w:rPr>
        <w:fldChar w:fldCharType="end"/>
      </w:r>
      <w:r w:rsidR="00D15EE2">
        <w:rPr>
          <w:rFonts w:cs="Arial"/>
          <w:bCs/>
        </w:rPr>
        <w:t xml:space="preserve"> </w:t>
      </w:r>
      <w:r w:rsidR="006E4725">
        <w:rPr>
          <w:rFonts w:cs="Arial"/>
          <w:bCs/>
        </w:rPr>
        <w:t>(</w:t>
      </w:r>
      <w:r w:rsidRPr="00B7062D">
        <w:rPr>
          <w:rFonts w:cs="Arial"/>
          <w:bCs/>
        </w:rPr>
        <w:t>Data Pro</w:t>
      </w:r>
      <w:r w:rsidR="006E4725">
        <w:rPr>
          <w:rFonts w:cs="Arial"/>
          <w:bCs/>
        </w:rPr>
        <w:t>cessing)</w:t>
      </w:r>
      <w:r w:rsidRPr="00B7062D">
        <w:rPr>
          <w:rFonts w:cs="Arial"/>
          <w:bCs/>
        </w:rPr>
        <w:t xml:space="preserve"> of Schedule </w:t>
      </w:r>
      <w:r w:rsidR="0010167C">
        <w:rPr>
          <w:rFonts w:cs="Arial"/>
          <w:bCs/>
        </w:rPr>
        <w:t>4</w:t>
      </w:r>
      <w:r w:rsidRPr="00B7062D">
        <w:rPr>
          <w:rFonts w:cs="Arial"/>
          <w:bCs/>
        </w:rPr>
        <w:t xml:space="preserve">: </w:t>
      </w:r>
    </w:p>
    <w:p w14:paraId="0A098101" w14:textId="421307CD" w:rsidR="005A3DE7" w:rsidRPr="00B7062D" w:rsidRDefault="005A3DE7" w:rsidP="004F44F1">
      <w:pPr>
        <w:spacing w:before="60" w:after="160" w:line="276" w:lineRule="auto"/>
        <w:outlineLvl w:val="1"/>
        <w:rPr>
          <w:rFonts w:cs="Arial"/>
          <w:bCs/>
        </w:rPr>
      </w:pPr>
      <w:r>
        <w:rPr>
          <w:rFonts w:cs="Arial"/>
          <w:bCs/>
        </w:rPr>
        <w:t>C</w:t>
      </w:r>
      <w:r w:rsidRPr="00B7062D">
        <w:rPr>
          <w:rFonts w:cs="Arial"/>
          <w:bCs/>
        </w:rPr>
        <w:t>lause 1</w:t>
      </w:r>
      <w:r w:rsidR="0010167C">
        <w:rPr>
          <w:rFonts w:cs="Arial"/>
          <w:bCs/>
        </w:rPr>
        <w:t>0</w:t>
      </w:r>
      <w:r w:rsidRPr="00B7062D">
        <w:rPr>
          <w:rFonts w:cs="Arial"/>
          <w:bCs/>
        </w:rPr>
        <w:t>.1</w:t>
      </w:r>
      <w:r w:rsidR="00CD2290">
        <w:rPr>
          <w:rFonts w:cs="Arial"/>
          <w:bCs/>
        </w:rPr>
        <w:t>3</w:t>
      </w:r>
      <w:r w:rsidRPr="00B7062D">
        <w:rPr>
          <w:rFonts w:cs="Arial"/>
          <w:bCs/>
        </w:rPr>
        <w:t xml:space="preserve"> applies to</w:t>
      </w:r>
      <w:bookmarkEnd w:id="9"/>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D15EE2">
        <w:rPr>
          <w:rFonts w:cs="Arial"/>
        </w:rPr>
        <w:fldChar w:fldCharType="begin"/>
      </w:r>
      <w:r w:rsidR="00D15EE2">
        <w:rPr>
          <w:rFonts w:cs="Arial"/>
        </w:rPr>
        <w:instrText xml:space="preserve"> REF _Ref124418041 \r \h </w:instrText>
      </w:r>
      <w:r w:rsidR="00D15EE2">
        <w:rPr>
          <w:rFonts w:cs="Arial"/>
        </w:rPr>
      </w:r>
      <w:r w:rsidR="00D15EE2">
        <w:rPr>
          <w:rFonts w:cs="Arial"/>
        </w:rPr>
        <w:fldChar w:fldCharType="separate"/>
      </w:r>
      <w:r w:rsidR="005B0B8C">
        <w:rPr>
          <w:rFonts w:cs="Arial"/>
        </w:rPr>
        <w:t>10.12</w:t>
      </w:r>
      <w:r w:rsidR="00D15EE2">
        <w:rPr>
          <w:rFonts w:cs="Arial"/>
        </w:rPr>
        <w:fldChar w:fldCharType="end"/>
      </w:r>
      <w:r w:rsidR="00D15EE2">
        <w:rPr>
          <w:rFonts w:cs="Arial"/>
        </w:rPr>
        <w:t xml:space="preserve"> </w:t>
      </w:r>
      <w:r w:rsidRPr="00B7062D">
        <w:rPr>
          <w:rFonts w:cs="Arial"/>
        </w:rPr>
        <w:t>also applies to this clause.</w:t>
      </w:r>
    </w:p>
    <w:p w14:paraId="29A6C0BB" w14:textId="661CF1CC" w:rsidR="005A3DE7" w:rsidRPr="00B7062D" w:rsidRDefault="005A3DE7" w:rsidP="004F44F1">
      <w:pPr>
        <w:spacing w:before="60" w:after="160" w:line="276" w:lineRule="auto"/>
        <w:ind w:left="709" w:hanging="709"/>
        <w:outlineLvl w:val="1"/>
        <w:rPr>
          <w:rFonts w:cs="Arial"/>
          <w:b/>
        </w:rPr>
      </w:pPr>
      <w:bookmarkStart w:id="11" w:name="_Ref116672022"/>
      <w:r>
        <w:rPr>
          <w:rFonts w:cs="Arial"/>
        </w:rPr>
        <w:t>“1</w:t>
      </w:r>
      <w:r w:rsidR="006B0266">
        <w:rPr>
          <w:rFonts w:cs="Arial"/>
        </w:rPr>
        <w:t>0</w:t>
      </w:r>
      <w:r>
        <w:rPr>
          <w:rFonts w:cs="Arial"/>
        </w:rPr>
        <w:t>.1</w:t>
      </w:r>
      <w:r w:rsidR="00D15EE2">
        <w:rPr>
          <w:rFonts w:cs="Arial"/>
        </w:rPr>
        <w:t>3</w:t>
      </w:r>
      <w:r>
        <w:rPr>
          <w:rFonts w:cs="Arial"/>
        </w:rPr>
        <w:tab/>
      </w:r>
      <w:r w:rsidRPr="00B7062D">
        <w:rPr>
          <w:rFonts w:cs="Arial"/>
        </w:rPr>
        <w:t>The Supplier and the British Council shall:</w:t>
      </w:r>
      <w:bookmarkEnd w:id="10"/>
      <w:bookmarkEnd w:id="11"/>
    </w:p>
    <w:p w14:paraId="7D3C96B4" w14:textId="47793D30" w:rsidR="005A3DE7" w:rsidRPr="00B7062D" w:rsidRDefault="005A3DE7" w:rsidP="004F44F1">
      <w:pPr>
        <w:spacing w:before="60" w:after="160" w:line="276" w:lineRule="auto"/>
        <w:ind w:left="2160" w:hanging="1440"/>
        <w:outlineLvl w:val="2"/>
        <w:rPr>
          <w:rFonts w:cs="Arial"/>
          <w:b/>
        </w:rPr>
      </w:pPr>
      <w:r w:rsidRPr="00B7062D">
        <w:rPr>
          <w:rFonts w:cs="Arial"/>
        </w:rPr>
        <w:t>1</w:t>
      </w:r>
      <w:r w:rsidR="000A1296">
        <w:rPr>
          <w:rFonts w:cs="Arial"/>
        </w:rPr>
        <w:t>0</w:t>
      </w:r>
      <w:r w:rsidRPr="00B7062D">
        <w:rPr>
          <w:rFonts w:cs="Arial"/>
        </w:rPr>
        <w:t>.1</w:t>
      </w:r>
      <w:r w:rsidR="00D15EE2">
        <w:rPr>
          <w:rFonts w:cs="Arial"/>
        </w:rPr>
        <w:t>3</w:t>
      </w:r>
      <w:r w:rsidRPr="00B7062D">
        <w:rPr>
          <w:rFonts w:cs="Arial"/>
        </w:rPr>
        <w:t xml:space="preserve">.1 </w:t>
      </w:r>
      <w:r w:rsidR="004F44F1">
        <w:rPr>
          <w:rFonts w:cs="Arial"/>
        </w:rPr>
        <w:tab/>
      </w:r>
      <w:r w:rsidRPr="00B7062D">
        <w:rPr>
          <w:rFonts w:cs="Arial"/>
        </w:rPr>
        <w:t xml:space="preserve">comply with the provisions of Schedule </w:t>
      </w:r>
      <w:r w:rsidR="000A1296">
        <w:rPr>
          <w:rFonts w:cs="Arial"/>
        </w:rPr>
        <w:t>5</w:t>
      </w:r>
      <w:r w:rsidRPr="00B7062D">
        <w:rPr>
          <w:rFonts w:cs="Arial"/>
        </w:rPr>
        <w:t xml:space="preserve">, Part B in relation to all relevant Personal Data identified in, and on the basis of the information set out in, Schedule </w:t>
      </w:r>
      <w:r w:rsidR="000A1296">
        <w:rPr>
          <w:rFonts w:cs="Arial"/>
        </w:rPr>
        <w:t>5</w:t>
      </w:r>
      <w:r w:rsidRPr="00B7062D">
        <w:rPr>
          <w:rFonts w:cs="Arial"/>
        </w:rPr>
        <w:t>, Parts A, B and C in order to provide an appropriate safeguard for that transfer in accordance with Article 46 of the UK GDPR; and</w:t>
      </w:r>
    </w:p>
    <w:p w14:paraId="186E7041" w14:textId="0EB9D3C7" w:rsidR="005A3DE7" w:rsidRPr="00D01FFB" w:rsidRDefault="005A3DE7" w:rsidP="004F44F1">
      <w:pPr>
        <w:spacing w:before="60" w:after="160" w:line="276" w:lineRule="auto"/>
        <w:ind w:left="2160" w:hanging="1440"/>
        <w:outlineLvl w:val="2"/>
        <w:rPr>
          <w:rFonts w:cs="Arial"/>
        </w:rPr>
      </w:pPr>
      <w:r w:rsidRPr="00B7062D">
        <w:rPr>
          <w:rFonts w:cs="Arial"/>
        </w:rPr>
        <w:t>1</w:t>
      </w:r>
      <w:r w:rsidR="000A1296">
        <w:rPr>
          <w:rFonts w:cs="Arial"/>
        </w:rPr>
        <w:t>0</w:t>
      </w:r>
      <w:r w:rsidRPr="00B7062D">
        <w:rPr>
          <w:rFonts w:cs="Arial"/>
        </w:rPr>
        <w:t>.1</w:t>
      </w:r>
      <w:r w:rsidR="00D15EE2">
        <w:rPr>
          <w:rFonts w:cs="Arial"/>
        </w:rPr>
        <w:t>3</w:t>
      </w:r>
      <w:r w:rsidRPr="00B7062D">
        <w:rPr>
          <w:rFonts w:cs="Arial"/>
        </w:rPr>
        <w:t xml:space="preserve">.2 </w:t>
      </w:r>
      <w:r w:rsidR="004F44F1">
        <w:rPr>
          <w:rFonts w:cs="Arial"/>
        </w:rPr>
        <w:tab/>
      </w:r>
      <w:r w:rsidRPr="00B7062D">
        <w:rPr>
          <w:rFonts w:cs="Arial"/>
        </w:rPr>
        <w:t xml:space="preserve">comply with the provisions of Schedule </w:t>
      </w:r>
      <w:r w:rsidR="000A1296">
        <w:rPr>
          <w:rFonts w:cs="Arial"/>
        </w:rPr>
        <w:t>5</w:t>
      </w:r>
      <w:r w:rsidRPr="00B7062D">
        <w:rPr>
          <w:rFonts w:cs="Arial"/>
        </w:rPr>
        <w:t xml:space="preserve">, Part C in relation to all relevant Personal Data identified in, and on the basis of the information set out in, Schedule </w:t>
      </w:r>
      <w:r w:rsidR="000A1296">
        <w:rPr>
          <w:rFonts w:cs="Arial"/>
        </w:rPr>
        <w:t>5</w:t>
      </w:r>
      <w:r w:rsidRPr="00B7062D">
        <w:rPr>
          <w:rFonts w:cs="Arial"/>
        </w:rPr>
        <w:t>, Parts A, B and C in order to provide an appropriate safeguard for that transfer in accordance with Article 46 of the EU GDPR.”</w:t>
      </w:r>
    </w:p>
    <w:bookmarkEnd w:id="6"/>
    <w:p w14:paraId="7461B38F" w14:textId="77777777" w:rsidR="00887A6C" w:rsidRPr="008820DC" w:rsidRDefault="00887A6C" w:rsidP="004F44F1">
      <w:pPr>
        <w:spacing w:before="60" w:after="160" w:line="276" w:lineRule="auto"/>
      </w:pPr>
      <w:r w:rsidRPr="008820DC">
        <w:br w:type="page"/>
      </w:r>
      <w:bookmarkStart w:id="12" w:name="hw"/>
      <w:bookmarkStart w:id="13" w:name="_Toc207776233"/>
      <w:bookmarkStart w:id="14" w:name="Schedule2"/>
      <w:bookmarkEnd w:id="7"/>
      <w:bookmarkEnd w:id="12"/>
      <w:bookmarkEnd w:id="13"/>
      <w:bookmarkEnd w:id="14"/>
    </w:p>
    <w:p w14:paraId="633273A7" w14:textId="60D569D1" w:rsidR="001B3A79" w:rsidRPr="007E3376" w:rsidRDefault="001B3A79" w:rsidP="004F44F1">
      <w:pPr>
        <w:pStyle w:val="MRSchedule1"/>
        <w:spacing w:before="60" w:after="160" w:line="276" w:lineRule="auto"/>
        <w:ind w:left="0"/>
        <w:rPr>
          <w:rFonts w:cs="Arial"/>
          <w:b w:val="0"/>
          <w:szCs w:val="22"/>
        </w:rPr>
      </w:pPr>
      <w:bookmarkStart w:id="15" w:name="_Ref109144341"/>
      <w:bookmarkStart w:id="16" w:name="_Toc207776234"/>
    </w:p>
    <w:bookmarkEnd w:id="15"/>
    <w:p w14:paraId="218BAD81" w14:textId="77777777" w:rsidR="00887A6C" w:rsidRPr="008820DC" w:rsidRDefault="00887A6C" w:rsidP="004F44F1">
      <w:pPr>
        <w:pStyle w:val="MRSchedule2"/>
        <w:spacing w:before="60" w:after="160" w:line="276" w:lineRule="auto"/>
        <w:rPr>
          <w:rFonts w:cs="Arial"/>
          <w:szCs w:val="22"/>
        </w:rPr>
      </w:pPr>
      <w:r w:rsidRPr="008820DC">
        <w:rPr>
          <w:rFonts w:cs="Arial"/>
          <w:szCs w:val="22"/>
        </w:rPr>
        <w:t>Specification</w:t>
      </w:r>
    </w:p>
    <w:p w14:paraId="068BED8E" w14:textId="77777777" w:rsidR="00887A6C" w:rsidRPr="00174757" w:rsidRDefault="00887A6C" w:rsidP="004F44F1">
      <w:pPr>
        <w:spacing w:before="60" w:after="160" w:line="276" w:lineRule="auto"/>
        <w:rPr>
          <w:rFonts w:cs="Arial"/>
          <w:b/>
          <w:bCs/>
          <w:szCs w:val="22"/>
          <w:u w:val="single"/>
        </w:rPr>
      </w:pPr>
      <w:r w:rsidRPr="00174757">
        <w:rPr>
          <w:rFonts w:cs="Arial"/>
          <w:b/>
          <w:bCs/>
          <w:szCs w:val="22"/>
          <w:u w:val="single"/>
        </w:rPr>
        <w:t>Services</w:t>
      </w:r>
    </w:p>
    <w:p w14:paraId="41252333" w14:textId="77777777" w:rsidR="00887A6C" w:rsidRPr="00174757" w:rsidRDefault="00887A6C" w:rsidP="004F44F1">
      <w:pPr>
        <w:spacing w:before="60" w:after="160" w:line="276" w:lineRule="auto"/>
        <w:rPr>
          <w:rFonts w:cs="Arial"/>
          <w:bCs/>
          <w:szCs w:val="22"/>
        </w:rPr>
      </w:pPr>
      <w:r w:rsidRPr="00174757">
        <w:rPr>
          <w:rFonts w:cs="Arial"/>
          <w:bCs/>
          <w:szCs w:val="22"/>
        </w:rPr>
        <w:t>[</w:t>
      </w:r>
      <w:r w:rsidRPr="00174757">
        <w:rPr>
          <w:rFonts w:cs="Arial"/>
          <w:bCs/>
          <w:i/>
          <w:szCs w:val="22"/>
        </w:rPr>
        <w:t>Insert here definition and specification of the Services.  If these are consultancy services, this may include the terms of reference issued by the British Council and/or any end client.</w:t>
      </w:r>
      <w:r w:rsidRPr="00174757">
        <w:rPr>
          <w:rFonts w:cs="Arial"/>
          <w:bCs/>
          <w:szCs w:val="22"/>
        </w:rPr>
        <w:t>]</w:t>
      </w:r>
    </w:p>
    <w:p w14:paraId="48C4215C" w14:textId="77777777" w:rsidR="00887A6C" w:rsidRPr="00174757" w:rsidRDefault="00887A6C" w:rsidP="004F44F1">
      <w:pPr>
        <w:spacing w:before="60" w:after="160" w:line="276" w:lineRule="auto"/>
        <w:rPr>
          <w:rFonts w:cs="Arial"/>
          <w:b/>
          <w:bCs/>
          <w:szCs w:val="22"/>
        </w:rPr>
      </w:pPr>
      <w:r w:rsidRPr="00174757">
        <w:rPr>
          <w:rFonts w:cs="Arial"/>
          <w:b/>
          <w:bCs/>
          <w:szCs w:val="22"/>
          <w:u w:val="single"/>
        </w:rPr>
        <w:t>Goods</w:t>
      </w:r>
    </w:p>
    <w:p w14:paraId="2740AB5A" w14:textId="77777777" w:rsidR="00887A6C" w:rsidRPr="00174757" w:rsidRDefault="00887A6C" w:rsidP="004F44F1">
      <w:pPr>
        <w:spacing w:before="60" w:after="160" w:line="276" w:lineRule="auto"/>
        <w:rPr>
          <w:rFonts w:cs="Arial"/>
          <w:bCs/>
          <w:szCs w:val="22"/>
        </w:rPr>
      </w:pPr>
      <w:r w:rsidRPr="00174757">
        <w:rPr>
          <w:rFonts w:cs="Arial"/>
          <w:bCs/>
          <w:szCs w:val="22"/>
        </w:rPr>
        <w:t>[</w:t>
      </w:r>
      <w:r w:rsidRPr="00174757">
        <w:rPr>
          <w:rFonts w:cs="Arial"/>
          <w:bCs/>
          <w:i/>
          <w:szCs w:val="22"/>
        </w:rPr>
        <w:t>Insert here definition and specification of the Goods.</w:t>
      </w:r>
      <w:r w:rsidRPr="00174757">
        <w:rPr>
          <w:rFonts w:cs="Arial"/>
          <w:bCs/>
          <w:szCs w:val="22"/>
        </w:rPr>
        <w:t>]</w:t>
      </w:r>
    </w:p>
    <w:p w14:paraId="76FA68DE" w14:textId="77777777" w:rsidR="00887A6C" w:rsidRPr="008820DC" w:rsidRDefault="00887A6C" w:rsidP="004F44F1">
      <w:pPr>
        <w:spacing w:before="60" w:after="160" w:line="276" w:lineRule="auto"/>
      </w:pPr>
      <w:bookmarkStart w:id="17" w:name="_Ref266706327"/>
      <w:r w:rsidRPr="008820DC">
        <w:br w:type="page"/>
      </w:r>
      <w:bookmarkEnd w:id="17"/>
    </w:p>
    <w:p w14:paraId="7F96104B" w14:textId="20396577" w:rsidR="001B3A79" w:rsidRPr="007E3376" w:rsidRDefault="001B3A79" w:rsidP="004F44F1">
      <w:pPr>
        <w:pStyle w:val="MRSchedule1"/>
        <w:spacing w:before="60" w:after="160" w:line="276" w:lineRule="auto"/>
        <w:ind w:left="0"/>
        <w:rPr>
          <w:rFonts w:cs="Arial"/>
          <w:b w:val="0"/>
          <w:szCs w:val="22"/>
        </w:rPr>
      </w:pPr>
      <w:bookmarkStart w:id="18" w:name="_Ref109144348"/>
    </w:p>
    <w:bookmarkEnd w:id="18"/>
    <w:p w14:paraId="3AFC12FE" w14:textId="77777777" w:rsidR="00887A6C" w:rsidRPr="008820DC" w:rsidRDefault="00887A6C" w:rsidP="004F44F1">
      <w:pPr>
        <w:pStyle w:val="MRSchedule2"/>
        <w:spacing w:before="60" w:after="160" w:line="276" w:lineRule="auto"/>
        <w:rPr>
          <w:rFonts w:cs="Arial"/>
          <w:szCs w:val="22"/>
        </w:rPr>
      </w:pPr>
      <w:r w:rsidRPr="008820DC">
        <w:rPr>
          <w:rFonts w:cs="Arial"/>
          <w:szCs w:val="22"/>
        </w:rPr>
        <w:t>Charges</w:t>
      </w:r>
    </w:p>
    <w:p w14:paraId="73717CF4" w14:textId="77777777" w:rsidR="00887A6C" w:rsidRPr="008820DC" w:rsidRDefault="00887A6C" w:rsidP="004F44F1">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w:t>
      </w:r>
      <w:r w:rsidRPr="008820DC">
        <w:rPr>
          <w:rFonts w:cs="Arial"/>
          <w:b/>
          <w:i/>
          <w:szCs w:val="22"/>
        </w:rPr>
        <w:t xml:space="preserve">e.g. monthly charge/fixed sum paid against an agreed payment schedule/daily or </w:t>
      </w:r>
      <w:r w:rsidRPr="00B8267E">
        <w:rPr>
          <w:rFonts w:cs="Arial"/>
          <w:b/>
          <w:i/>
          <w:szCs w:val="22"/>
          <w:u w:val="single"/>
        </w:rPr>
        <w:t>hourly rates</w:t>
      </w:r>
      <w:r w:rsidRPr="008820DC">
        <w:rPr>
          <w:rFonts w:cs="Arial"/>
          <w:b/>
          <w:i/>
          <w:szCs w:val="22"/>
        </w:rPr>
        <w:t>/unit charges/price list for a range of products.  If the Agreement is for the provision of consultancy on a daily basis, state the maximum number of days</w:t>
      </w:r>
      <w:r w:rsidRPr="008820DC">
        <w:rPr>
          <w:rFonts w:cs="Arial"/>
          <w:b/>
          <w:szCs w:val="22"/>
        </w:rPr>
        <w:t>]</w:t>
      </w:r>
      <w:r w:rsidRPr="008820DC">
        <w:rPr>
          <w:rFonts w:cs="Arial"/>
          <w:szCs w:val="22"/>
        </w:rPr>
        <w:t>.</w:t>
      </w:r>
    </w:p>
    <w:p w14:paraId="63D37EF2" w14:textId="77777777" w:rsidR="00887A6C" w:rsidRPr="008820DC" w:rsidRDefault="00887A6C" w:rsidP="004F44F1">
      <w:pPr>
        <w:spacing w:before="60" w:after="160" w:line="276" w:lineRule="auto"/>
        <w:rPr>
          <w:rFonts w:cs="Arial"/>
          <w:szCs w:val="22"/>
        </w:rPr>
      </w:pPr>
      <w:r w:rsidRPr="008820DC">
        <w:rPr>
          <w:rFonts w:cs="Arial"/>
          <w:b/>
          <w:szCs w:val="22"/>
        </w:rPr>
        <w:t>[</w:t>
      </w:r>
      <w:r w:rsidRPr="008820DC">
        <w:rPr>
          <w:rFonts w:cs="Arial"/>
          <w:b/>
          <w:i/>
          <w:szCs w:val="22"/>
        </w:rPr>
        <w:t>NB:  Include details of any agreed expenses</w:t>
      </w:r>
      <w:r w:rsidRPr="008820DC">
        <w:rPr>
          <w:rFonts w:cs="Arial"/>
          <w:b/>
          <w:szCs w:val="22"/>
        </w:rPr>
        <w:t>]</w:t>
      </w:r>
      <w:r w:rsidRPr="008820DC">
        <w:rPr>
          <w:rFonts w:cs="Arial"/>
          <w:szCs w:val="22"/>
        </w:rPr>
        <w:t>.</w:t>
      </w:r>
    </w:p>
    <w:p w14:paraId="43B9EFBE" w14:textId="77777777" w:rsidR="00887A6C" w:rsidRPr="008820DC" w:rsidRDefault="00887A6C" w:rsidP="004F44F1">
      <w:pPr>
        <w:spacing w:before="60" w:after="160" w:line="276" w:lineRule="auto"/>
        <w:rPr>
          <w:rFonts w:cs="Arial"/>
          <w:b/>
          <w:szCs w:val="22"/>
        </w:rPr>
      </w:pPr>
      <w:r w:rsidRPr="008820DC">
        <w:rPr>
          <w:rFonts w:cs="Arial"/>
          <w:b/>
          <w:szCs w:val="22"/>
        </w:rPr>
        <w:t>[</w:t>
      </w:r>
      <w:r w:rsidRPr="008820DC">
        <w:rPr>
          <w:rFonts w:cs="Arial"/>
          <w:b/>
          <w:i/>
          <w:szCs w:val="22"/>
        </w:rPr>
        <w:t>Note:  The following is an example (relating to the supply of Services) only and can be deleted or adapted as necessary:</w:t>
      </w:r>
      <w:r w:rsidRPr="008820DC">
        <w:rPr>
          <w:rFonts w:cs="Arial"/>
          <w:b/>
          <w:szCs w:val="22"/>
        </w:rPr>
        <w:t>]</w:t>
      </w:r>
    </w:p>
    <w:p w14:paraId="4F2F2018" w14:textId="19946224" w:rsidR="00887A6C" w:rsidRPr="008820DC" w:rsidRDefault="00887A6C" w:rsidP="004F44F1">
      <w:pPr>
        <w:spacing w:before="60" w:after="160" w:line="276" w:lineRule="auto"/>
        <w:rPr>
          <w:rFonts w:cs="Arial"/>
          <w:szCs w:val="22"/>
        </w:rPr>
      </w:pPr>
      <w:r w:rsidRPr="008820DC">
        <w:rPr>
          <w:rFonts w:cs="Arial"/>
          <w:b/>
          <w:szCs w:val="22"/>
        </w:rPr>
        <w:t>[</w:t>
      </w:r>
      <w:r w:rsidRPr="008820DC">
        <w:rPr>
          <w:rFonts w:cs="Arial"/>
          <w:szCs w:val="22"/>
        </w:rPr>
        <w:t xml:space="preserve">The Charges set out above are an all inclusive fee except for those additional expenses specifically referred to below, and covers all preparation, report writing and all other work, which is carried out in </w:t>
      </w:r>
      <w:r w:rsidRPr="008820DC">
        <w:rPr>
          <w:rFonts w:cs="Arial"/>
          <w:b/>
          <w:szCs w:val="22"/>
        </w:rPr>
        <w:t>[</w:t>
      </w:r>
      <w:r w:rsidR="00174757">
        <w:rPr>
          <w:rFonts w:cs="Arial"/>
          <w:b/>
          <w:szCs w:val="22"/>
        </w:rPr>
        <w:fldChar w:fldCharType="begin">
          <w:ffData>
            <w:name w:val="Text1"/>
            <w:enabled/>
            <w:calcOnExit w:val="0"/>
            <w:textInput/>
          </w:ffData>
        </w:fldChar>
      </w:r>
      <w:bookmarkStart w:id="19" w:name="Text1"/>
      <w:r w:rsidR="00174757">
        <w:rPr>
          <w:rFonts w:cs="Arial"/>
          <w:b/>
          <w:szCs w:val="22"/>
        </w:rPr>
        <w:instrText xml:space="preserve"> FORMTEXT </w:instrText>
      </w:r>
      <w:r w:rsidR="00174757">
        <w:rPr>
          <w:rFonts w:cs="Arial"/>
          <w:b/>
          <w:szCs w:val="22"/>
        </w:rPr>
      </w:r>
      <w:r w:rsidR="00174757">
        <w:rPr>
          <w:rFonts w:cs="Arial"/>
          <w:b/>
          <w:szCs w:val="22"/>
        </w:rPr>
        <w:fldChar w:fldCharType="separate"/>
      </w:r>
      <w:r w:rsidR="005B0B8C">
        <w:rPr>
          <w:rFonts w:cs="Arial"/>
          <w:b/>
          <w:noProof/>
          <w:szCs w:val="22"/>
        </w:rPr>
        <w:t> </w:t>
      </w:r>
      <w:r w:rsidR="005B0B8C">
        <w:rPr>
          <w:rFonts w:cs="Arial"/>
          <w:b/>
          <w:noProof/>
          <w:szCs w:val="22"/>
        </w:rPr>
        <w:t> </w:t>
      </w:r>
      <w:r w:rsidR="005B0B8C">
        <w:rPr>
          <w:rFonts w:cs="Arial"/>
          <w:b/>
          <w:noProof/>
          <w:szCs w:val="22"/>
        </w:rPr>
        <w:t> </w:t>
      </w:r>
      <w:r w:rsidR="005B0B8C">
        <w:rPr>
          <w:rFonts w:cs="Arial"/>
          <w:b/>
          <w:noProof/>
          <w:szCs w:val="22"/>
        </w:rPr>
        <w:t> </w:t>
      </w:r>
      <w:r w:rsidR="005B0B8C">
        <w:rPr>
          <w:rFonts w:cs="Arial"/>
          <w:b/>
          <w:noProof/>
          <w:szCs w:val="22"/>
        </w:rPr>
        <w:t> </w:t>
      </w:r>
      <w:r w:rsidR="00174757">
        <w:rPr>
          <w:rFonts w:cs="Arial"/>
          <w:b/>
          <w:szCs w:val="22"/>
        </w:rPr>
        <w:fldChar w:fldCharType="end"/>
      </w:r>
      <w:bookmarkEnd w:id="19"/>
      <w:r w:rsidRPr="008820DC">
        <w:rPr>
          <w:rFonts w:cs="Arial"/>
          <w:b/>
          <w:szCs w:val="22"/>
        </w:rPr>
        <w:t>]</w:t>
      </w:r>
      <w:r w:rsidRPr="008820DC">
        <w:rPr>
          <w:rFonts w:cs="Arial"/>
          <w:szCs w:val="22"/>
        </w:rPr>
        <w:t>.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14:paraId="5DEF0AEA" w14:textId="77777777" w:rsidR="00887A6C" w:rsidRPr="008820DC" w:rsidRDefault="00887A6C" w:rsidP="004F44F1">
      <w:pPr>
        <w:spacing w:before="60" w:after="160" w:line="276"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14:paraId="368296D0"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housing and subsistence allowance (to cover accommodation, meals, local travel etc) based on a rate of </w:t>
      </w:r>
      <w:r w:rsidRPr="008820DC">
        <w:rPr>
          <w:rFonts w:cs="Arial"/>
          <w:b/>
          <w:szCs w:val="22"/>
        </w:rPr>
        <w:t>[              ]</w:t>
      </w:r>
      <w:r w:rsidRPr="008820DC">
        <w:rPr>
          <w:rFonts w:cs="Arial"/>
          <w:szCs w:val="22"/>
        </w:rPr>
        <w:t xml:space="preserve"> per month in </w:t>
      </w:r>
      <w:r w:rsidRPr="008820DC">
        <w:rPr>
          <w:rFonts w:cs="Arial"/>
          <w:b/>
          <w:szCs w:val="22"/>
        </w:rPr>
        <w:t>[                 ]</w:t>
      </w:r>
      <w:r w:rsidRPr="008820DC">
        <w:rPr>
          <w:rFonts w:cs="Arial"/>
          <w:szCs w:val="22"/>
        </w:rPr>
        <w:t xml:space="preserve"> for up to a maximum of </w:t>
      </w:r>
      <w:r w:rsidRPr="008820DC">
        <w:rPr>
          <w:rFonts w:cs="Arial"/>
          <w:b/>
          <w:szCs w:val="22"/>
        </w:rPr>
        <w:t>[                  ]</w:t>
      </w:r>
      <w:r w:rsidRPr="008820DC">
        <w:rPr>
          <w:rFonts w:cs="Arial"/>
          <w:szCs w:val="22"/>
        </w:rPr>
        <w:t xml:space="preserve">, not exceeding </w:t>
      </w:r>
      <w:r w:rsidRPr="008820DC">
        <w:rPr>
          <w:rFonts w:cs="Arial"/>
          <w:b/>
          <w:szCs w:val="22"/>
        </w:rPr>
        <w:t>[                                              ]</w:t>
      </w:r>
      <w:r w:rsidRPr="008820DC">
        <w:rPr>
          <w:rFonts w:cs="Arial"/>
          <w:szCs w:val="22"/>
        </w:rPr>
        <w:t>.</w:t>
      </w:r>
    </w:p>
    <w:p w14:paraId="4AE0814E"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subsistence allowance (per diem) based on a rate of </w:t>
      </w:r>
      <w:r w:rsidRPr="008820DC">
        <w:rPr>
          <w:rFonts w:cs="Arial"/>
          <w:b/>
          <w:szCs w:val="22"/>
        </w:rPr>
        <w:t>[                 ]</w:t>
      </w:r>
      <w:r w:rsidRPr="008820DC">
        <w:rPr>
          <w:rFonts w:cs="Arial"/>
          <w:szCs w:val="22"/>
        </w:rPr>
        <w:t xml:space="preserve"> per night for each night (Note:  EU contracts count nights spent, not 24 hour periods), spent away from the base of missions, assumed to be in </w:t>
      </w:r>
      <w:r w:rsidRPr="008820DC">
        <w:rPr>
          <w:rFonts w:cs="Arial"/>
          <w:b/>
          <w:szCs w:val="22"/>
        </w:rPr>
        <w:t>[                ]</w:t>
      </w:r>
      <w:r w:rsidRPr="008820DC">
        <w:rPr>
          <w:rFonts w:cs="Arial"/>
          <w:szCs w:val="22"/>
        </w:rPr>
        <w:t xml:space="preserve">.  Costs or per diems will not be paid for any time spent outside </w:t>
      </w:r>
      <w:r w:rsidRPr="008820DC">
        <w:rPr>
          <w:rFonts w:cs="Arial"/>
          <w:b/>
          <w:szCs w:val="22"/>
        </w:rPr>
        <w:t>[                  ]</w:t>
      </w:r>
      <w:r w:rsidRPr="008820DC">
        <w:rPr>
          <w:rFonts w:cs="Arial"/>
          <w:szCs w:val="22"/>
        </w:rPr>
        <w:t>, unless agreed separately in writing.</w:t>
      </w:r>
    </w:p>
    <w:p w14:paraId="21CD5BB7" w14:textId="77777777" w:rsidR="00887A6C" w:rsidRPr="008820DC" w:rsidRDefault="00887A6C" w:rsidP="004F44F1">
      <w:pPr>
        <w:spacing w:before="60" w:after="160" w:line="276"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8820DC">
        <w:rPr>
          <w:rFonts w:cs="Arial"/>
          <w:b/>
          <w:szCs w:val="22"/>
        </w:rPr>
        <w:t>[                       ]</w:t>
      </w:r>
      <w:r w:rsidRPr="008820DC">
        <w:rPr>
          <w:rFonts w:cs="Arial"/>
          <w:szCs w:val="22"/>
        </w:rPr>
        <w:t xml:space="preserve">, based on the rate of </w:t>
      </w:r>
      <w:r w:rsidRPr="008820DC">
        <w:rPr>
          <w:rFonts w:cs="Arial"/>
          <w:b/>
          <w:szCs w:val="22"/>
        </w:rPr>
        <w:t>[                          ]</w:t>
      </w:r>
      <w:r w:rsidRPr="008820DC">
        <w:rPr>
          <w:rFonts w:cs="Arial"/>
          <w:szCs w:val="22"/>
        </w:rPr>
        <w:t xml:space="preserve"> per return Economy flight for up to a maximum of </w:t>
      </w:r>
      <w:r w:rsidRPr="008820DC">
        <w:rPr>
          <w:rFonts w:cs="Arial"/>
          <w:b/>
          <w:szCs w:val="22"/>
        </w:rPr>
        <w:t>[                      ]</w:t>
      </w:r>
      <w:r w:rsidRPr="008820DC">
        <w:rPr>
          <w:rFonts w:cs="Arial"/>
          <w:szCs w:val="22"/>
        </w:rPr>
        <w:t xml:space="preserve"> flights, over the life of the project from the Supplier’s full time place of residence (or that of any applicable Relevant Person) to </w:t>
      </w:r>
      <w:r w:rsidRPr="008820DC">
        <w:rPr>
          <w:rFonts w:cs="Arial"/>
          <w:b/>
          <w:szCs w:val="22"/>
        </w:rPr>
        <w:t>[               ]</w:t>
      </w:r>
      <w:r w:rsidRPr="008820DC">
        <w:rPr>
          <w:rFonts w:cs="Arial"/>
          <w:szCs w:val="22"/>
        </w:rPr>
        <w:t>.  All flights must be in economy class.</w:t>
      </w:r>
    </w:p>
    <w:p w14:paraId="5E442ECE" w14:textId="77777777" w:rsidR="00887A6C" w:rsidRPr="008820DC" w:rsidRDefault="00887A6C" w:rsidP="004F44F1">
      <w:pPr>
        <w:spacing w:before="60" w:after="160" w:line="276" w:lineRule="auto"/>
        <w:rPr>
          <w:rFonts w:cs="Arial"/>
          <w:szCs w:val="22"/>
        </w:rPr>
      </w:pPr>
      <w:r w:rsidRPr="008820DC">
        <w:rPr>
          <w:rFonts w:cs="Arial"/>
          <w:szCs w:val="22"/>
        </w:rPr>
        <w:t>The Charges and allowances for the Supplier will be reimbursed by the British Council and are fixed for the duration of the Agreement</w:t>
      </w:r>
      <w:r w:rsidRPr="008820DC">
        <w:rPr>
          <w:rFonts w:cs="Arial"/>
          <w:b/>
          <w:szCs w:val="22"/>
        </w:rPr>
        <w:t>]</w:t>
      </w:r>
      <w:r w:rsidRPr="008820DC">
        <w:rPr>
          <w:rFonts w:cs="Arial"/>
          <w:szCs w:val="22"/>
        </w:rPr>
        <w:t>.</w:t>
      </w:r>
    </w:p>
    <w:p w14:paraId="78C47EEE" w14:textId="77777777" w:rsidR="00887A6C" w:rsidRPr="008820DC" w:rsidRDefault="00887A6C" w:rsidP="004F44F1">
      <w:pPr>
        <w:spacing w:before="60" w:after="160" w:line="276" w:lineRule="auto"/>
      </w:pPr>
      <w:bookmarkStart w:id="20" w:name="_Ref266464072"/>
      <w:r w:rsidRPr="008820DC">
        <w:br w:type="page"/>
      </w:r>
      <w:bookmarkEnd w:id="20"/>
    </w:p>
    <w:p w14:paraId="25467875" w14:textId="102E7038" w:rsidR="001B3A79" w:rsidRPr="007E3376" w:rsidRDefault="001B3A79" w:rsidP="004F44F1">
      <w:pPr>
        <w:pStyle w:val="MRSchedule1"/>
        <w:spacing w:before="60" w:after="160" w:line="276" w:lineRule="auto"/>
        <w:ind w:left="0"/>
        <w:rPr>
          <w:rFonts w:cs="Arial"/>
          <w:b w:val="0"/>
          <w:szCs w:val="22"/>
        </w:rPr>
      </w:pPr>
      <w:bookmarkStart w:id="21" w:name="_Ref109144354"/>
    </w:p>
    <w:bookmarkEnd w:id="21"/>
    <w:p w14:paraId="1B87EE0F" w14:textId="77777777" w:rsidR="00887A6C" w:rsidRPr="008820DC" w:rsidRDefault="00887A6C" w:rsidP="004F44F1">
      <w:pPr>
        <w:pStyle w:val="MRSchedule2"/>
        <w:spacing w:before="60" w:after="160" w:line="276" w:lineRule="auto"/>
        <w:rPr>
          <w:rFonts w:cs="Arial"/>
          <w:szCs w:val="22"/>
        </w:rPr>
      </w:pPr>
      <w:r w:rsidRPr="008820DC">
        <w:rPr>
          <w:rFonts w:cs="Arial"/>
          <w:szCs w:val="22"/>
        </w:rPr>
        <w:t>Standard Terms</w:t>
      </w:r>
    </w:p>
    <w:p w14:paraId="48C468DA" w14:textId="77777777" w:rsidR="00887A6C" w:rsidRPr="008820DC" w:rsidRDefault="00887A6C" w:rsidP="004F44F1">
      <w:pPr>
        <w:pStyle w:val="MRheading1"/>
        <w:numPr>
          <w:ilvl w:val="0"/>
          <w:numId w:val="9"/>
        </w:numPr>
        <w:spacing w:before="60" w:after="160" w:line="276" w:lineRule="auto"/>
        <w:rPr>
          <w:rFonts w:cs="Arial"/>
          <w:szCs w:val="22"/>
        </w:rPr>
      </w:pPr>
      <w:bookmarkStart w:id="22" w:name="_Toc207776101"/>
      <w:bookmarkStart w:id="23" w:name="_Toc207776249"/>
      <w:r w:rsidRPr="008820DC">
        <w:rPr>
          <w:rFonts w:cs="Arial"/>
          <w:szCs w:val="22"/>
        </w:rPr>
        <w:t>Interpretation</w:t>
      </w:r>
      <w:bookmarkEnd w:id="22"/>
      <w:bookmarkEnd w:id="23"/>
    </w:p>
    <w:p w14:paraId="31F73DE6" w14:textId="77777777" w:rsidR="00887A6C" w:rsidRPr="008820DC" w:rsidRDefault="00887A6C" w:rsidP="004F44F1">
      <w:pPr>
        <w:pStyle w:val="MRheading2"/>
        <w:spacing w:before="60" w:after="160" w:line="276" w:lineRule="auto"/>
        <w:rPr>
          <w:rFonts w:cs="Arial"/>
          <w:szCs w:val="22"/>
        </w:rPr>
      </w:pPr>
      <w:r w:rsidRPr="008820DC">
        <w:rPr>
          <w:rFonts w:cs="Arial"/>
          <w:szCs w:val="22"/>
        </w:rPr>
        <w:t>In this Agreement:</w:t>
      </w:r>
    </w:p>
    <w:p w14:paraId="750E7E10"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4807200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54647BE4" w14:textId="606A7FE5"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2"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DF1C16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3</w:t>
      </w:r>
      <w:r w:rsidRPr="008820DC">
        <w:rPr>
          <w:rFonts w:cs="Arial"/>
          <w:szCs w:val="22"/>
        </w:rPr>
        <w:t>;</w:t>
      </w:r>
    </w:p>
    <w:p w14:paraId="2E94812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05C1AB0D"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71CBBED4"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3064B231"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2214E04A" w14:textId="77777777" w:rsidR="00AA62F4" w:rsidRDefault="00AA62F4" w:rsidP="004F44F1">
      <w:pPr>
        <w:spacing w:before="60" w:after="160" w:line="276"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15ED2C3C"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14:paraId="46C6B9DC" w14:textId="77777777" w:rsidR="00887A6C" w:rsidRPr="008820DC" w:rsidRDefault="00887A6C" w:rsidP="004F44F1">
      <w:pPr>
        <w:spacing w:before="60" w:after="160" w:line="276" w:lineRule="auto"/>
        <w:ind w:left="720"/>
        <w:rPr>
          <w:rFonts w:cs="Arial"/>
          <w:szCs w:val="22"/>
        </w:rPr>
      </w:pPr>
      <w:r w:rsidRPr="008820DC">
        <w:rPr>
          <w:rFonts w:cs="Arial"/>
          <w:szCs w:val="22"/>
        </w:rPr>
        <w:lastRenderedPageBreak/>
        <w:t>“</w:t>
      </w:r>
      <w:r w:rsidRPr="008820DC">
        <w:rPr>
          <w:rFonts w:cs="Arial"/>
          <w:b/>
          <w:szCs w:val="22"/>
        </w:rPr>
        <w:t>Environmental Information Regulations</w:t>
      </w:r>
      <w:r w:rsidRPr="008820DC">
        <w:rPr>
          <w:rFonts w:cs="Arial"/>
          <w:szCs w:val="22"/>
        </w:rPr>
        <w:t>” means the Environmental Information Regulations 2004;</w:t>
      </w:r>
    </w:p>
    <w:p w14:paraId="50D51260"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192EC478"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3233F009" w14:textId="77777777" w:rsidR="004331EB" w:rsidRPr="004331EB" w:rsidRDefault="004331EB" w:rsidP="004F44F1">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0D8C44D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5939AF1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4EF010D9" w14:textId="77777777" w:rsidR="00A75866" w:rsidRPr="008F2575" w:rsidRDefault="00A75866" w:rsidP="00A75866">
      <w:pPr>
        <w:pStyle w:val="Definition"/>
        <w:jc w:val="both"/>
        <w:rPr>
          <w:rFonts w:ascii="Arial" w:hAnsi="Arial" w:cs="Arial"/>
          <w:sz w:val="22"/>
          <w:szCs w:val="22"/>
        </w:rPr>
      </w:pPr>
      <w:bookmarkStart w:id="24" w:name="_Hlk130717948"/>
      <w:r w:rsidRPr="008F2575">
        <w:rPr>
          <w:rFonts w:ascii="Arial" w:hAnsi="Arial" w:cs="Arial"/>
          <w:sz w:val="22"/>
          <w:szCs w:val="22"/>
        </w:rPr>
        <w:t>(a)</w:t>
      </w:r>
      <w:r w:rsidRPr="008F2575">
        <w:rPr>
          <w:rFonts w:ascii="Arial" w:hAnsi="Arial" w:cs="Arial"/>
          <w:sz w:val="22"/>
          <w:szCs w:val="22"/>
        </w:rPr>
        <w:tab/>
        <w:t>the FOIA;</w:t>
      </w:r>
    </w:p>
    <w:p w14:paraId="6AC3321E" w14:textId="77777777" w:rsidR="00A75866" w:rsidRPr="008F2575" w:rsidRDefault="00A75866" w:rsidP="00A75866">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5D668835" w14:textId="77777777" w:rsidR="00A75866" w:rsidRDefault="00A75866" w:rsidP="00A75866">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any applicable codes of practice issued under the FOIA</w:t>
      </w:r>
      <w:r w:rsidRPr="008F2575">
        <w:rPr>
          <w:rFonts w:ascii="Arial" w:hAnsi="Arial" w:cs="Arial"/>
          <w:sz w:val="22"/>
          <w:szCs w:val="22"/>
        </w:rPr>
        <w:t>;</w:t>
      </w:r>
    </w:p>
    <w:bookmarkEnd w:id="24"/>
    <w:p w14:paraId="38C2AFBA"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FDC3795"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5E4D0DC4"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4D1612B6" w14:textId="77777777" w:rsidR="00887A6C" w:rsidRPr="008820DC" w:rsidRDefault="00887A6C" w:rsidP="004F44F1">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62D8A948"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2CE30ED7"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1DBD2639"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14:paraId="7C70238F"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75111065" w14:textId="77777777" w:rsidR="00887A6C" w:rsidRPr="008820DC" w:rsidRDefault="00887A6C" w:rsidP="004F44F1">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2AAEDED1" w14:textId="77777777" w:rsidR="00887A6C" w:rsidRPr="008820DC" w:rsidRDefault="00887A6C" w:rsidP="004F44F1">
      <w:pPr>
        <w:pStyle w:val="MRheading2"/>
        <w:spacing w:before="60" w:after="160" w:line="276" w:lineRule="auto"/>
        <w:rPr>
          <w:rFonts w:cs="Arial"/>
          <w:szCs w:val="22"/>
        </w:rPr>
      </w:pPr>
      <w:bookmarkStart w:id="25" w:name="_Toc207776102"/>
      <w:bookmarkStart w:id="26" w:name="_Toc207776250"/>
      <w:r w:rsidRPr="008820DC">
        <w:rPr>
          <w:rFonts w:cs="Arial"/>
          <w:szCs w:val="22"/>
        </w:rPr>
        <w:t>In this Agreement:</w:t>
      </w:r>
    </w:p>
    <w:p w14:paraId="11A6AF9A" w14:textId="77777777" w:rsidR="00887A6C" w:rsidRPr="008820DC" w:rsidRDefault="00887A6C" w:rsidP="004F44F1">
      <w:pPr>
        <w:pStyle w:val="MRheading3"/>
        <w:spacing w:before="60" w:after="160" w:line="276" w:lineRule="auto"/>
        <w:rPr>
          <w:rFonts w:cs="Arial"/>
          <w:szCs w:val="22"/>
        </w:rPr>
      </w:pPr>
      <w:r w:rsidRPr="008820DC">
        <w:rPr>
          <w:rFonts w:cs="Arial"/>
          <w:szCs w:val="22"/>
        </w:rPr>
        <w:t>any headings in this Agreement shall not affect the interpretation of this Agreement;</w:t>
      </w:r>
    </w:p>
    <w:p w14:paraId="42AB58D9" w14:textId="77777777" w:rsidR="00887A6C" w:rsidRPr="008820DC" w:rsidRDefault="00887A6C" w:rsidP="004F44F1">
      <w:pPr>
        <w:pStyle w:val="MRheading3"/>
        <w:spacing w:before="60" w:after="160" w:line="276"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427C559F" w14:textId="77777777" w:rsidR="00887A6C" w:rsidRPr="008820DC" w:rsidRDefault="00887A6C" w:rsidP="004F44F1">
      <w:pPr>
        <w:pStyle w:val="MRheading3"/>
        <w:spacing w:before="60" w:after="160" w:line="276"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36ED97F8" w14:textId="1112CDA6" w:rsidR="00887A6C" w:rsidRPr="008820DC" w:rsidRDefault="00887A6C" w:rsidP="004F44F1">
      <w:pPr>
        <w:pStyle w:val="MRheading3"/>
        <w:spacing w:before="60" w:after="160" w:line="276" w:lineRule="auto"/>
        <w:rPr>
          <w:rFonts w:cs="Arial"/>
          <w:szCs w:val="22"/>
        </w:rPr>
      </w:pPr>
      <w:bookmarkStart w:id="27"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5B0B8C">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27"/>
    </w:p>
    <w:p w14:paraId="53EBCB73" w14:textId="77777777" w:rsidR="00887A6C" w:rsidRPr="008820DC" w:rsidRDefault="00887A6C" w:rsidP="004F44F1">
      <w:pPr>
        <w:pStyle w:val="MRheading4"/>
        <w:spacing w:before="60" w:after="160" w:line="276" w:lineRule="auto"/>
        <w:rPr>
          <w:rFonts w:cs="Arial"/>
          <w:szCs w:val="22"/>
        </w:rPr>
      </w:pPr>
      <w:r w:rsidRPr="008820DC">
        <w:rPr>
          <w:rFonts w:cs="Arial"/>
          <w:szCs w:val="22"/>
        </w:rPr>
        <w:t>services being provided to, or other activities being provided for, the British Council;</w:t>
      </w:r>
    </w:p>
    <w:p w14:paraId="17E8EA20" w14:textId="77777777" w:rsidR="00887A6C" w:rsidRPr="008820DC" w:rsidRDefault="00887A6C" w:rsidP="004F44F1">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5D6A7DF4" w14:textId="77777777" w:rsidR="00887A6C" w:rsidRPr="008820DC" w:rsidRDefault="00887A6C" w:rsidP="004F44F1">
      <w:pPr>
        <w:pStyle w:val="MRheading4"/>
        <w:spacing w:before="60" w:after="160" w:line="276" w:lineRule="auto"/>
        <w:rPr>
          <w:rFonts w:cs="Arial"/>
          <w:szCs w:val="22"/>
        </w:rPr>
      </w:pPr>
      <w:r w:rsidRPr="008820DC">
        <w:rPr>
          <w:rFonts w:cs="Arial"/>
          <w:szCs w:val="22"/>
        </w:rPr>
        <w:t>the business, operations, customers, assets, Intellectual Property Rights, agreements or other property of the British Council,</w:t>
      </w:r>
    </w:p>
    <w:p w14:paraId="596ED98C" w14:textId="77777777" w:rsidR="00887A6C" w:rsidRPr="008820DC" w:rsidRDefault="00887A6C" w:rsidP="004F44F1">
      <w:pPr>
        <w:pStyle w:val="MRheading4"/>
        <w:numPr>
          <w:ilvl w:val="0"/>
          <w:numId w:val="0"/>
        </w:numPr>
        <w:spacing w:before="60" w:after="160" w:line="276" w:lineRule="auto"/>
        <w:ind w:left="1800"/>
        <w:rPr>
          <w:rFonts w:cs="Arial"/>
          <w:szCs w:val="22"/>
        </w:rPr>
      </w:pPr>
      <w:r w:rsidRPr="008820DC">
        <w:rPr>
          <w:rFonts w:cs="Arial"/>
          <w:szCs w:val="22"/>
        </w:rPr>
        <w:t xml:space="preserve">shall be deemed to be references to such services, activities, benefits, warranties, indemnities, rights and/or licences being provided to, or property belonging to, each </w:t>
      </w:r>
      <w:r w:rsidRPr="008820DC">
        <w:rPr>
          <w:rFonts w:cs="Arial"/>
          <w:szCs w:val="22"/>
        </w:rPr>
        <w:lastRenderedPageBreak/>
        <w:t>of the British Council and the British Council Entities and this Agreement is intended to be enforceable by each of t</w:t>
      </w:r>
      <w:r w:rsidR="0007610F">
        <w:rPr>
          <w:rFonts w:cs="Arial"/>
          <w:szCs w:val="22"/>
        </w:rPr>
        <w:t xml:space="preserve">he British Council Entities; </w:t>
      </w:r>
    </w:p>
    <w:p w14:paraId="0C9CBCE2" w14:textId="77777777" w:rsidR="00887A6C" w:rsidRDefault="00887A6C" w:rsidP="004F44F1">
      <w:pPr>
        <w:pStyle w:val="MRheading3"/>
        <w:spacing w:before="60" w:after="160" w:line="276" w:lineRule="auto"/>
        <w:rPr>
          <w:rFonts w:cs="Arial"/>
          <w:szCs w:val="22"/>
        </w:rPr>
      </w:pPr>
      <w:bookmarkStart w:id="28" w:name="_Ref389378533"/>
      <w:r w:rsidRPr="008820DC">
        <w:rPr>
          <w:rFonts w:cs="Arial"/>
          <w:szCs w:val="22"/>
        </w:rPr>
        <w:t>obligations of the British Council shall not be interpreted as obligations of any of the British Council Entities</w:t>
      </w:r>
      <w:bookmarkEnd w:id="28"/>
      <w:r w:rsidR="0007610F">
        <w:rPr>
          <w:rFonts w:cs="Arial"/>
          <w:szCs w:val="22"/>
        </w:rPr>
        <w:t>; and</w:t>
      </w:r>
    </w:p>
    <w:p w14:paraId="7406E897" w14:textId="77777777" w:rsidR="0007610F" w:rsidRPr="008820DC" w:rsidRDefault="0007610F" w:rsidP="004F44F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4815D56D" w14:textId="77777777" w:rsidR="00887A6C" w:rsidRPr="008820DC" w:rsidRDefault="00887A6C" w:rsidP="004F44F1">
      <w:pPr>
        <w:pStyle w:val="MRheading1"/>
        <w:spacing w:before="60" w:after="160" w:line="276" w:lineRule="auto"/>
        <w:rPr>
          <w:rFonts w:cs="Arial"/>
          <w:szCs w:val="22"/>
        </w:rPr>
      </w:pPr>
      <w:r w:rsidRPr="008820DC">
        <w:rPr>
          <w:rFonts w:cs="Arial"/>
          <w:szCs w:val="22"/>
        </w:rPr>
        <w:t>Supplier’s Responsibilities</w:t>
      </w:r>
      <w:bookmarkEnd w:id="25"/>
      <w:bookmarkEnd w:id="26"/>
    </w:p>
    <w:p w14:paraId="08A99815"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w:t>
      </w:r>
    </w:p>
    <w:p w14:paraId="6D3C1D2A" w14:textId="492F15C6" w:rsidR="00887A6C" w:rsidRPr="008820DC" w:rsidRDefault="00370D8E" w:rsidP="004F44F1">
      <w:pPr>
        <w:pStyle w:val="MRheading3"/>
        <w:spacing w:before="60" w:after="160" w:line="276"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0</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bligations under this Agreement</w:t>
      </w:r>
      <w:r w:rsidR="00887A6C" w:rsidRPr="008820DC">
        <w:rPr>
          <w:rFonts w:cs="Arial"/>
          <w:szCs w:val="22"/>
        </w:rPr>
        <w:t>;</w:t>
      </w:r>
    </w:p>
    <w:p w14:paraId="3637D5A9" w14:textId="77777777" w:rsidR="00887A6C" w:rsidRPr="008820DC" w:rsidRDefault="00887A6C" w:rsidP="004F44F1">
      <w:pPr>
        <w:pStyle w:val="MRheading3"/>
        <w:spacing w:before="60" w:after="160" w:line="276"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170C828C" w14:textId="77777777" w:rsidR="00887A6C" w:rsidRPr="008820DC" w:rsidRDefault="00887A6C" w:rsidP="004F44F1">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55F8F9A4"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14:paraId="4B8DFF0A" w14:textId="2E31D576" w:rsidR="00887A6C" w:rsidRPr="008820DC" w:rsidRDefault="00D722F3" w:rsidP="004F44F1">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217E0325" w14:textId="77777777" w:rsidR="00887A6C" w:rsidRPr="008820DC" w:rsidRDefault="00887A6C" w:rsidP="004F44F1">
      <w:pPr>
        <w:pStyle w:val="MRheading3"/>
        <w:spacing w:before="60" w:after="160" w:line="276"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7A4B541E" w14:textId="77777777" w:rsidR="00887A6C" w:rsidRPr="00457383" w:rsidRDefault="00887A6C" w:rsidP="004F44F1">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(and, in particular, the Supplier shall not use the British Council’s logo or other branding without having previously obtai</w:t>
      </w:r>
      <w:r w:rsidR="00457383">
        <w:rPr>
          <w:rFonts w:cs="Arial"/>
          <w:szCs w:val="22"/>
        </w:rPr>
        <w:t>ned such prior written consent);</w:t>
      </w:r>
    </w:p>
    <w:p w14:paraId="36E6ED26"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54249429" w14:textId="77777777" w:rsidR="00887A6C" w:rsidRPr="008820DC" w:rsidRDefault="00887A6C" w:rsidP="004F44F1">
      <w:pPr>
        <w:pStyle w:val="MRheading3"/>
        <w:spacing w:before="60" w:after="160" w:line="276"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1A54BC11"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3FBFA37B" w14:textId="77777777" w:rsidR="003251C2" w:rsidRPr="00F72A20" w:rsidRDefault="00887A6C" w:rsidP="004F44F1">
      <w:pPr>
        <w:pStyle w:val="MRheading3"/>
        <w:spacing w:before="60" w:after="160" w:line="276" w:lineRule="auto"/>
        <w:rPr>
          <w:rFonts w:cs="Arial"/>
          <w:kern w:val="20"/>
          <w:szCs w:val="22"/>
        </w:rPr>
      </w:pPr>
      <w:bookmarkStart w:id="29" w:name="_Ref205894537"/>
      <w:r w:rsidRPr="008820DC">
        <w:rPr>
          <w:rFonts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29"/>
      <w:r w:rsidRPr="008820DC">
        <w:rPr>
          <w:rFonts w:cs="Arial"/>
          <w:kern w:val="20"/>
          <w:szCs w:val="22"/>
        </w:rPr>
        <w:t xml:space="preserve">; </w:t>
      </w:r>
    </w:p>
    <w:p w14:paraId="35EF6E37" w14:textId="77777777" w:rsidR="003251C2" w:rsidRDefault="00887A6C" w:rsidP="004F44F1">
      <w:pPr>
        <w:pStyle w:val="MRheading3"/>
        <w:spacing w:before="60" w:after="160" w:line="276"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3D64073A" w14:textId="77777777" w:rsidR="00455FF2" w:rsidRDefault="003251C2" w:rsidP="004F44F1">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41760E58" w14:textId="77777777" w:rsidR="00E201B7" w:rsidRPr="00E201B7" w:rsidRDefault="00E201B7" w:rsidP="004F44F1">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69110A60" w14:textId="77777777" w:rsidR="00887A6C" w:rsidRPr="008820DC" w:rsidRDefault="00887A6C" w:rsidP="004F44F1">
      <w:pPr>
        <w:pStyle w:val="MRheading2"/>
        <w:spacing w:before="60" w:after="160" w:line="276"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4DC7FEDC"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w:t>
      </w:r>
      <w:r w:rsidRPr="008820DC">
        <w:rPr>
          <w:rFonts w:cs="Arial"/>
          <w:szCs w:val="22"/>
        </w:rPr>
        <w:lastRenderedPageBreak/>
        <w:t>months after delivery;  and (d) comply with all applicable statutory and regulatory requirements.</w:t>
      </w:r>
    </w:p>
    <w:p w14:paraId="0C890CAD" w14:textId="77777777" w:rsidR="00887A6C" w:rsidRPr="008820DC" w:rsidRDefault="00887A6C" w:rsidP="004F44F1">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00B7F8A8" w14:textId="77777777" w:rsidR="00887A6C" w:rsidRPr="008820DC" w:rsidRDefault="00887A6C" w:rsidP="004F44F1">
      <w:pPr>
        <w:pStyle w:val="MRheading1"/>
        <w:spacing w:before="60" w:after="160" w:line="276" w:lineRule="auto"/>
        <w:rPr>
          <w:rFonts w:cs="Arial"/>
          <w:szCs w:val="22"/>
        </w:rPr>
      </w:pPr>
      <w:bookmarkStart w:id="30" w:name="_Toc242083844"/>
      <w:bookmarkStart w:id="31" w:name="_Toc244068925"/>
      <w:bookmarkStart w:id="32" w:name="a267819"/>
      <w:r w:rsidRPr="008820DC">
        <w:rPr>
          <w:rFonts w:cs="Arial"/>
          <w:szCs w:val="22"/>
        </w:rPr>
        <w:t>Status</w:t>
      </w:r>
      <w:bookmarkEnd w:id="30"/>
      <w:bookmarkEnd w:id="31"/>
      <w:r w:rsidRPr="008820DC">
        <w:rPr>
          <w:rFonts w:cs="Arial"/>
          <w:szCs w:val="22"/>
        </w:rPr>
        <w:t xml:space="preserve"> </w:t>
      </w:r>
      <w:bookmarkEnd w:id="32"/>
    </w:p>
    <w:p w14:paraId="2CCAF42A" w14:textId="77777777" w:rsidR="00887A6C" w:rsidRPr="008820DC" w:rsidRDefault="00887A6C" w:rsidP="004F44F1">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0105AC68" w14:textId="77777777" w:rsidR="00887A6C" w:rsidRPr="008820DC" w:rsidRDefault="00887A6C" w:rsidP="004F44F1">
      <w:pPr>
        <w:pStyle w:val="MRheading2"/>
        <w:spacing w:before="60" w:after="160" w:line="276" w:lineRule="auto"/>
        <w:rPr>
          <w:rFonts w:cs="Arial"/>
          <w:szCs w:val="22"/>
        </w:rPr>
      </w:pPr>
      <w:bookmarkStart w:id="33"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33"/>
    </w:p>
    <w:p w14:paraId="51B3B2C9"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75DEB687" w14:textId="77777777" w:rsidR="00887A6C" w:rsidRPr="008820DC" w:rsidRDefault="00887A6C" w:rsidP="004F44F1">
      <w:pPr>
        <w:pStyle w:val="MRheading3"/>
        <w:spacing w:before="60" w:after="160" w:line="276" w:lineRule="auto"/>
        <w:rPr>
          <w:rFonts w:cs="Arial"/>
          <w:szCs w:val="22"/>
        </w:rPr>
      </w:pPr>
      <w:r w:rsidRPr="008820DC">
        <w:rPr>
          <w:rFonts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7C0D3D25" w14:textId="77777777" w:rsidR="00887A6C" w:rsidRPr="008820DC" w:rsidRDefault="00887A6C" w:rsidP="004F44F1">
      <w:pPr>
        <w:pStyle w:val="MRheading1"/>
        <w:spacing w:before="60" w:after="160" w:line="276" w:lineRule="auto"/>
        <w:rPr>
          <w:rFonts w:cs="Arial"/>
          <w:szCs w:val="22"/>
        </w:rPr>
      </w:pPr>
      <w:bookmarkStart w:id="34" w:name="_Toc207776105"/>
      <w:bookmarkStart w:id="35" w:name="_Toc207776253"/>
      <w:bookmarkStart w:id="36" w:name="_Ref262222645"/>
      <w:r w:rsidRPr="008820DC">
        <w:rPr>
          <w:rFonts w:cs="Arial"/>
          <w:szCs w:val="22"/>
        </w:rPr>
        <w:t>Price and Payment</w:t>
      </w:r>
      <w:bookmarkEnd w:id="34"/>
      <w:bookmarkEnd w:id="35"/>
      <w:bookmarkEnd w:id="36"/>
    </w:p>
    <w:p w14:paraId="22EFA80F" w14:textId="77777777" w:rsidR="00887A6C" w:rsidRPr="008820DC" w:rsidRDefault="00887A6C" w:rsidP="004F44F1">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5F0F056A"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5E4F95AA" w14:textId="77241E2F"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5B0B8C">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E2D72A6" w14:textId="77777777" w:rsidR="00887A6C" w:rsidRPr="008820DC" w:rsidRDefault="00887A6C" w:rsidP="004F44F1">
      <w:pPr>
        <w:pStyle w:val="MRheading2"/>
        <w:spacing w:before="60" w:after="160" w:line="276" w:lineRule="auto"/>
        <w:rPr>
          <w:rFonts w:cs="Arial"/>
          <w:szCs w:val="22"/>
        </w:rPr>
      </w:pPr>
      <w:bookmarkStart w:id="37"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37"/>
    </w:p>
    <w:p w14:paraId="2094269E" w14:textId="77777777" w:rsidR="00887A6C" w:rsidRDefault="00887A6C" w:rsidP="004F44F1">
      <w:pPr>
        <w:pStyle w:val="MRheading2"/>
        <w:spacing w:before="60" w:after="160" w:line="276"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6E9A4CD8" w14:textId="77777777" w:rsidR="0065228D" w:rsidRPr="000F4CAE" w:rsidRDefault="0065228D" w:rsidP="004F44F1">
      <w:pPr>
        <w:pStyle w:val="MRheading2"/>
        <w:spacing w:before="60" w:after="160" w:line="276" w:lineRule="auto"/>
      </w:pPr>
      <w:bookmarkStart w:id="38" w:name="_Ref62835457"/>
      <w:r w:rsidRPr="000F4CAE">
        <w:lastRenderedPageBreak/>
        <w:t xml:space="preserve">Where the </w:t>
      </w:r>
      <w:r>
        <w:t>Supplier</w:t>
      </w:r>
      <w:r w:rsidRPr="000F4CAE">
        <w:t xml:space="preserve"> enters into a Sub-Contract, the </w:t>
      </w:r>
      <w:r>
        <w:t>Supplier shall:</w:t>
      </w:r>
      <w:bookmarkEnd w:id="38"/>
    </w:p>
    <w:p w14:paraId="3082E551" w14:textId="77777777" w:rsidR="0065228D" w:rsidRPr="000F4CAE" w:rsidRDefault="0065228D" w:rsidP="004F44F1">
      <w:pPr>
        <w:pStyle w:val="MRheading3"/>
        <w:spacing w:before="60" w:after="160" w:line="276" w:lineRule="auto"/>
      </w:pPr>
      <w:bookmarkStart w:id="39" w:name="_Ref62835478"/>
      <w:r w:rsidRPr="000F4CAE">
        <w:t>pay any valid invoice received from its subcontractor within 30 days following receipt of the relevant invoice payable under the Sub-Contract; and</w:t>
      </w:r>
      <w:bookmarkEnd w:id="39"/>
    </w:p>
    <w:p w14:paraId="28A42F2A" w14:textId="7F41680A" w:rsidR="0065228D" w:rsidRPr="000F4CAE" w:rsidRDefault="0065228D" w:rsidP="004F44F1">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174757">
        <w:instrText xml:space="preserve"> \* MERGEFORMAT </w:instrText>
      </w:r>
      <w:r w:rsidR="00722EC8">
        <w:fldChar w:fldCharType="separate"/>
      </w:r>
      <w:r w:rsidR="005B0B8C">
        <w:t>4.6.1</w:t>
      </w:r>
      <w:r w:rsidR="00722EC8">
        <w:fldChar w:fldCharType="end"/>
      </w:r>
      <w:r w:rsidR="00722EC8">
        <w:t xml:space="preserve"> </w:t>
      </w:r>
      <w:r w:rsidRPr="000F4CAE">
        <w:t>of this Agreement.</w:t>
      </w:r>
    </w:p>
    <w:p w14:paraId="3DB236D3" w14:textId="6447F913" w:rsidR="0065228D" w:rsidRPr="0065228D" w:rsidRDefault="0065228D" w:rsidP="004F44F1">
      <w:pPr>
        <w:pStyle w:val="MRheading2"/>
        <w:spacing w:before="60" w:after="160" w:line="276" w:lineRule="auto"/>
      </w:pPr>
      <w:r>
        <w:t xml:space="preserve">In clause </w:t>
      </w:r>
      <w:r w:rsidR="00722EC8">
        <w:fldChar w:fldCharType="begin"/>
      </w:r>
      <w:r w:rsidR="00722EC8">
        <w:instrText xml:space="preserve"> REF _Ref62835457 \r \h </w:instrText>
      </w:r>
      <w:r w:rsidR="00174757">
        <w:instrText xml:space="preserve"> \* MERGEFORMAT </w:instrText>
      </w:r>
      <w:r w:rsidR="00722EC8">
        <w:fldChar w:fldCharType="separate"/>
      </w:r>
      <w:r w:rsidR="005B0B8C">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8EE0AF3" w14:textId="77777777" w:rsidR="00887A6C" w:rsidRPr="008820DC" w:rsidRDefault="00887A6C" w:rsidP="004F44F1">
      <w:pPr>
        <w:pStyle w:val="MRheading1"/>
        <w:spacing w:before="60" w:after="160" w:line="276" w:lineRule="auto"/>
        <w:rPr>
          <w:rFonts w:cs="Arial"/>
          <w:szCs w:val="22"/>
        </w:rPr>
      </w:pPr>
      <w:bookmarkStart w:id="40" w:name="_Ref172367282"/>
      <w:bookmarkStart w:id="41" w:name="_Toc207776107"/>
      <w:bookmarkStart w:id="42" w:name="_Toc207776255"/>
      <w:r w:rsidRPr="008820DC">
        <w:rPr>
          <w:rFonts w:cs="Arial"/>
          <w:szCs w:val="22"/>
        </w:rPr>
        <w:t>Change Control</w:t>
      </w:r>
      <w:bookmarkEnd w:id="40"/>
      <w:bookmarkEnd w:id="41"/>
      <w:bookmarkEnd w:id="42"/>
    </w:p>
    <w:p w14:paraId="5F27055C" w14:textId="77777777" w:rsidR="00887A6C" w:rsidRPr="008820DC" w:rsidRDefault="00887A6C" w:rsidP="004F44F1">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70588A3" w14:textId="77777777" w:rsidR="00887A6C" w:rsidRPr="008820DC" w:rsidRDefault="00887A6C" w:rsidP="004F44F1">
      <w:pPr>
        <w:pStyle w:val="MRheading1"/>
        <w:spacing w:before="60" w:after="160" w:line="276" w:lineRule="auto"/>
        <w:rPr>
          <w:rFonts w:cs="Arial"/>
          <w:szCs w:val="22"/>
        </w:rPr>
      </w:pPr>
      <w:bookmarkStart w:id="43" w:name="_Toc207776110"/>
      <w:bookmarkStart w:id="44" w:name="_Toc207776258"/>
      <w:bookmarkStart w:id="45" w:name="_Ref261618226"/>
      <w:bookmarkStart w:id="46" w:name="_Ref390076141"/>
      <w:bookmarkStart w:id="47" w:name="_Ref390076153"/>
      <w:bookmarkStart w:id="48" w:name="_Ref394411322"/>
      <w:bookmarkStart w:id="49" w:name="_Ref394411330"/>
      <w:r w:rsidRPr="008820DC">
        <w:rPr>
          <w:rFonts w:cs="Arial"/>
          <w:szCs w:val="22"/>
        </w:rPr>
        <w:t>Intellectual Property Rights</w:t>
      </w:r>
      <w:bookmarkEnd w:id="43"/>
      <w:bookmarkEnd w:id="44"/>
      <w:bookmarkEnd w:id="45"/>
      <w:bookmarkEnd w:id="46"/>
      <w:bookmarkEnd w:id="47"/>
      <w:bookmarkEnd w:id="48"/>
      <w:bookmarkEnd w:id="49"/>
    </w:p>
    <w:p w14:paraId="2A57DCD6" w14:textId="6C24843C"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7BFCEE5" w14:textId="77777777" w:rsidR="00887A6C" w:rsidRPr="008820DC" w:rsidRDefault="00887A6C" w:rsidP="004F44F1">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6470CFCD" w14:textId="77777777" w:rsidR="00887A6C" w:rsidRPr="008820DC" w:rsidRDefault="00887A6C" w:rsidP="004F44F1">
      <w:pPr>
        <w:pStyle w:val="MRheading2"/>
        <w:spacing w:before="60" w:after="160" w:line="276"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6E0D68B"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0A9381FE"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57EEAB8A" w14:textId="77777777" w:rsidR="00887A6C" w:rsidRPr="008820DC" w:rsidRDefault="00887A6C" w:rsidP="004F44F1">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7A37A4CC" w14:textId="77777777" w:rsidR="00887A6C" w:rsidRPr="008820DC" w:rsidRDefault="00280A32" w:rsidP="004F44F1">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43BA13E1"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w:t>
      </w:r>
      <w:r w:rsidRPr="008820DC">
        <w:rPr>
          <w:rFonts w:cs="Arial"/>
          <w:szCs w:val="22"/>
        </w:rPr>
        <w:lastRenderedPageBreak/>
        <w:t>that the provision of the Services, the Deliverables and/or the Goods does not and will not infringe any third party’s Intellectual Property Rights.</w:t>
      </w:r>
    </w:p>
    <w:p w14:paraId="54997C9F" w14:textId="0CE9BDB0"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5B0B8C">
        <w:rPr>
          <w:rFonts w:cs="Arial"/>
          <w:szCs w:val="22"/>
        </w:rPr>
        <w:t>6</w:t>
      </w:r>
      <w:r w:rsidRPr="008820DC">
        <w:rPr>
          <w:rFonts w:cs="Arial"/>
          <w:szCs w:val="22"/>
        </w:rPr>
        <w:fldChar w:fldCharType="end"/>
      </w:r>
      <w:r w:rsidRPr="008820DC">
        <w:rPr>
          <w:rFonts w:cs="Arial"/>
          <w:szCs w:val="22"/>
        </w:rPr>
        <w:t>.</w:t>
      </w:r>
    </w:p>
    <w:p w14:paraId="1F4ED075" w14:textId="7D909045" w:rsidR="00887A6C" w:rsidRPr="008820DC" w:rsidRDefault="00887A6C" w:rsidP="004F44F1">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5B0B8C">
        <w:rPr>
          <w:rFonts w:cs="Arial"/>
          <w:szCs w:val="22"/>
        </w:rPr>
        <w:t>6</w:t>
      </w:r>
      <w:r w:rsidRPr="008820DC">
        <w:rPr>
          <w:rFonts w:cs="Arial"/>
          <w:szCs w:val="22"/>
        </w:rPr>
        <w:fldChar w:fldCharType="end"/>
      </w:r>
      <w:r w:rsidRPr="008820DC">
        <w:rPr>
          <w:rFonts w:cs="Arial"/>
          <w:szCs w:val="22"/>
        </w:rPr>
        <w:t>.</w:t>
      </w:r>
    </w:p>
    <w:p w14:paraId="2D9FD32D" w14:textId="77777777" w:rsidR="00887A6C" w:rsidRPr="008820DC" w:rsidRDefault="00887A6C" w:rsidP="004F44F1">
      <w:pPr>
        <w:pStyle w:val="MRheading2"/>
        <w:spacing w:before="60" w:after="160" w:line="276"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7752170" w14:textId="77777777" w:rsidR="00887A6C" w:rsidRPr="008820DC" w:rsidRDefault="00887A6C" w:rsidP="004F44F1">
      <w:pPr>
        <w:pStyle w:val="MRheading2"/>
        <w:spacing w:before="60" w:after="160" w:line="276"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1390B974" w14:textId="77777777" w:rsidR="00887A6C" w:rsidRPr="008820DC" w:rsidRDefault="00887A6C" w:rsidP="004F44F1">
      <w:pPr>
        <w:pStyle w:val="MRheading1"/>
        <w:spacing w:before="60" w:after="160" w:line="276" w:lineRule="auto"/>
        <w:rPr>
          <w:rFonts w:cs="Arial"/>
          <w:szCs w:val="22"/>
        </w:rPr>
      </w:pPr>
      <w:bookmarkStart w:id="50" w:name="_Ref172367191"/>
      <w:bookmarkStart w:id="51" w:name="_Toc207776113"/>
      <w:bookmarkStart w:id="52" w:name="_Toc207776261"/>
      <w:r w:rsidRPr="008820DC">
        <w:rPr>
          <w:rFonts w:cs="Arial"/>
          <w:szCs w:val="22"/>
        </w:rPr>
        <w:t>Confidentiality</w:t>
      </w:r>
      <w:bookmarkEnd w:id="50"/>
      <w:bookmarkEnd w:id="51"/>
      <w:bookmarkEnd w:id="52"/>
    </w:p>
    <w:p w14:paraId="322762F8" w14:textId="2905228F" w:rsidR="00887A6C" w:rsidRPr="008820DC" w:rsidRDefault="00887A6C" w:rsidP="004F44F1">
      <w:pPr>
        <w:pStyle w:val="MRheading2"/>
        <w:spacing w:before="60" w:after="160" w:line="276" w:lineRule="auto"/>
        <w:rPr>
          <w:rFonts w:cs="Arial"/>
          <w:szCs w:val="22"/>
        </w:rPr>
      </w:pPr>
      <w:bookmarkStart w:id="53"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w:t>
      </w:r>
    </w:p>
    <w:p w14:paraId="2C0C970A" w14:textId="77777777" w:rsidR="00887A6C" w:rsidRPr="008820DC" w:rsidRDefault="00887A6C" w:rsidP="004F44F1">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7A0B3764" w14:textId="77777777" w:rsidR="00887A6C" w:rsidRPr="008820DC" w:rsidRDefault="00887A6C" w:rsidP="004F44F1">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1B58F296" w14:textId="77777777" w:rsidR="00887A6C" w:rsidRPr="008820DC" w:rsidRDefault="00887A6C" w:rsidP="004F44F1">
      <w:pPr>
        <w:pStyle w:val="MRheading2"/>
        <w:spacing w:before="60" w:after="160" w:line="276" w:lineRule="auto"/>
        <w:rPr>
          <w:rFonts w:cs="Arial"/>
          <w:szCs w:val="22"/>
        </w:rPr>
      </w:pPr>
      <w:bookmarkStart w:id="54" w:name="_Ref208381333"/>
      <w:r w:rsidRPr="008820DC">
        <w:rPr>
          <w:rFonts w:cs="Arial"/>
          <w:szCs w:val="22"/>
        </w:rPr>
        <w:t>The Receiving Party shall take all necessary precautions to ensure that all Confidential Information it receives under or in connection with this Agreement:</w:t>
      </w:r>
      <w:bookmarkEnd w:id="53"/>
      <w:bookmarkEnd w:id="54"/>
    </w:p>
    <w:p w14:paraId="3E5F36B0" w14:textId="77777777" w:rsidR="00887A6C" w:rsidRPr="008820DC" w:rsidRDefault="00887A6C" w:rsidP="004F44F1">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65C1E1BD" w14:textId="77777777" w:rsidR="00887A6C" w:rsidRPr="008820DC" w:rsidRDefault="00887A6C" w:rsidP="004F44F1">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9FE0DC3" w14:textId="77777777" w:rsidR="00887A6C" w:rsidRPr="008820DC" w:rsidRDefault="00887A6C" w:rsidP="004F44F1">
      <w:pPr>
        <w:pStyle w:val="MRheading2"/>
        <w:spacing w:before="60" w:after="160" w:line="276" w:lineRule="auto"/>
        <w:rPr>
          <w:rFonts w:cs="Arial"/>
          <w:szCs w:val="22"/>
        </w:rPr>
      </w:pPr>
      <w:bookmarkStart w:id="55"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55"/>
    </w:p>
    <w:p w14:paraId="0262E695" w14:textId="3D2987EB" w:rsidR="00887A6C" w:rsidRPr="008820DC" w:rsidRDefault="00887A6C" w:rsidP="004F44F1">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5B0B8C">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5B0B8C">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27349575" w14:textId="05CFCFDC" w:rsidR="00887A6C" w:rsidRPr="008820DC" w:rsidRDefault="00887A6C" w:rsidP="004F44F1">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w:t>
      </w:r>
    </w:p>
    <w:p w14:paraId="27566D3E"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was in the possession of the Receiving Party, without restriction as to its disclosure, before receiving it from the Disclosing Party;</w:t>
      </w:r>
    </w:p>
    <w:p w14:paraId="39A9B5CC" w14:textId="77777777" w:rsidR="00887A6C" w:rsidRPr="008820DC" w:rsidRDefault="00887A6C" w:rsidP="004F44F1">
      <w:pPr>
        <w:pStyle w:val="MRheading3"/>
        <w:spacing w:before="60" w:after="160" w:line="276" w:lineRule="auto"/>
        <w:rPr>
          <w:rFonts w:cs="Arial"/>
          <w:szCs w:val="22"/>
        </w:rPr>
      </w:pPr>
      <w:r w:rsidRPr="008820DC">
        <w:rPr>
          <w:rFonts w:cs="Arial"/>
          <w:szCs w:val="22"/>
        </w:rPr>
        <w:t>is received from a third party who lawfully acquired it and who is under no obligation restricting its disclosure;</w:t>
      </w:r>
    </w:p>
    <w:p w14:paraId="3EB01785" w14:textId="77777777" w:rsidR="00887A6C" w:rsidRPr="008820DC" w:rsidRDefault="00887A6C" w:rsidP="004F44F1">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04831CF1" w14:textId="77777777" w:rsidR="00887A6C" w:rsidRPr="008820DC" w:rsidRDefault="00887A6C" w:rsidP="004F44F1">
      <w:pPr>
        <w:pStyle w:val="MRheading3"/>
        <w:spacing w:before="60" w:after="160" w:line="276" w:lineRule="auto"/>
        <w:rPr>
          <w:rFonts w:cs="Arial"/>
          <w:szCs w:val="22"/>
        </w:rPr>
      </w:pPr>
      <w:r w:rsidRPr="008820DC">
        <w:rPr>
          <w:rFonts w:cs="Arial"/>
          <w:szCs w:val="22"/>
        </w:rPr>
        <w:t>must be disclosed pursuant to a statutory, legal or parliamentary obligation placed upon the Receiving Party.</w:t>
      </w:r>
    </w:p>
    <w:p w14:paraId="34F9F1F0" w14:textId="31CF212C" w:rsidR="00887A6C" w:rsidRPr="008820DC" w:rsidRDefault="00887A6C" w:rsidP="004F44F1">
      <w:pPr>
        <w:pStyle w:val="MRheading2"/>
        <w:spacing w:before="60" w:after="160" w:line="276"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73C35A5A" w14:textId="78B8B510" w:rsidR="00887A6C" w:rsidRPr="008820DC" w:rsidRDefault="00887A6C" w:rsidP="004F44F1">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286E2A8E"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256346CE" w14:textId="77777777" w:rsidR="00887A6C" w:rsidRPr="008820DC" w:rsidRDefault="00887A6C" w:rsidP="004F44F1">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6CA00FAB" w14:textId="77777777" w:rsidR="00887A6C" w:rsidRPr="008820DC" w:rsidRDefault="00887A6C" w:rsidP="004F44F1">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861439" w14:textId="77777777" w:rsidR="00887A6C" w:rsidRPr="008820DC" w:rsidRDefault="00887A6C" w:rsidP="004F44F1">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9C2A759"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1B9AD69A" w14:textId="77777777" w:rsidR="00887A6C" w:rsidRPr="008820DC" w:rsidRDefault="00887A6C" w:rsidP="004F44F1">
      <w:pPr>
        <w:pStyle w:val="MRheading3"/>
        <w:spacing w:before="60" w:after="160" w:line="276" w:lineRule="auto"/>
        <w:rPr>
          <w:rFonts w:cs="Arial"/>
          <w:szCs w:val="22"/>
        </w:rPr>
      </w:pPr>
      <w:bookmarkStart w:id="56" w:name="_Ref381198723"/>
      <w:r w:rsidRPr="008820DC">
        <w:rPr>
          <w:rFonts w:cs="Arial"/>
          <w:szCs w:val="22"/>
        </w:rPr>
        <w:t>in certain circumstances without consulting the Supplier; or</w:t>
      </w:r>
      <w:bookmarkEnd w:id="56"/>
    </w:p>
    <w:p w14:paraId="1E27A08C" w14:textId="77777777" w:rsidR="00887A6C" w:rsidRPr="008820DC" w:rsidRDefault="00887A6C" w:rsidP="004F44F1">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7146E316" w14:textId="6BC986AE" w:rsidR="00887A6C" w:rsidRPr="008820DC" w:rsidRDefault="00887A6C" w:rsidP="004F44F1">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5B0B8C">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w:t>
      </w:r>
      <w:r w:rsidR="00A75866">
        <w:rPr>
          <w:rFonts w:cs="Arial"/>
          <w:szCs w:val="22"/>
        </w:rPr>
        <w:t>applicable codes of practice issued under the FOIA</w:t>
      </w:r>
      <w:r w:rsidRPr="008820DC">
        <w:rPr>
          <w:rFonts w:cs="Arial"/>
          <w:szCs w:val="22"/>
        </w:rPr>
        <w:t>, take reasonable steps to draw this to the attention of the Supplier after any such disclosure.</w:t>
      </w:r>
    </w:p>
    <w:p w14:paraId="4782C717" w14:textId="2424210E" w:rsidR="00887A6C" w:rsidRPr="008820DC" w:rsidRDefault="00887A6C" w:rsidP="004F44F1">
      <w:pPr>
        <w:pStyle w:val="MRheading2"/>
        <w:spacing w:before="60" w:after="160" w:line="276" w:lineRule="auto"/>
        <w:rPr>
          <w:rFonts w:cs="Arial"/>
          <w:szCs w:val="22"/>
        </w:rPr>
      </w:pPr>
      <w:r w:rsidRPr="008820DC">
        <w:rPr>
          <w:rFonts w:cs="Arial"/>
          <w:szCs w:val="22"/>
        </w:rPr>
        <w:lastRenderedPageBreak/>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5B0B8C">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F1CA02F" w14:textId="77777777" w:rsidR="00887A6C" w:rsidRPr="008820DC" w:rsidRDefault="00887A6C" w:rsidP="004F44F1">
      <w:pPr>
        <w:pStyle w:val="MRheading1"/>
        <w:spacing w:before="60" w:after="160" w:line="276" w:lineRule="auto"/>
        <w:rPr>
          <w:rFonts w:cs="Arial"/>
          <w:szCs w:val="22"/>
        </w:rPr>
      </w:pPr>
      <w:bookmarkStart w:id="57" w:name="_Ref172690718"/>
      <w:bookmarkStart w:id="58" w:name="_Toc207776112"/>
      <w:bookmarkStart w:id="59" w:name="_Toc207776260"/>
      <w:r w:rsidRPr="008820DC">
        <w:rPr>
          <w:rFonts w:cs="Arial"/>
          <w:szCs w:val="22"/>
        </w:rPr>
        <w:t>Limitation of Liability</w:t>
      </w:r>
      <w:bookmarkEnd w:id="57"/>
      <w:bookmarkEnd w:id="58"/>
      <w:bookmarkEnd w:id="59"/>
    </w:p>
    <w:p w14:paraId="083A1B52" w14:textId="77777777" w:rsidR="00887A6C" w:rsidRPr="008820DC" w:rsidRDefault="00887A6C" w:rsidP="004F44F1">
      <w:pPr>
        <w:pStyle w:val="MRheading2"/>
        <w:spacing w:before="60" w:after="160" w:line="276" w:lineRule="auto"/>
        <w:rPr>
          <w:rFonts w:cs="Arial"/>
          <w:szCs w:val="22"/>
        </w:rPr>
      </w:pPr>
      <w:bookmarkStart w:id="60" w:name="_Ref289085430"/>
      <w:bookmarkStart w:id="61"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0"/>
    </w:p>
    <w:p w14:paraId="3836D029" w14:textId="4D770BA1" w:rsidR="00887A6C" w:rsidRPr="008820DC" w:rsidRDefault="00887A6C" w:rsidP="004F44F1">
      <w:pPr>
        <w:pStyle w:val="MRheading2"/>
        <w:spacing w:before="60" w:after="160" w:line="276" w:lineRule="auto"/>
        <w:rPr>
          <w:rFonts w:cs="Arial"/>
          <w:szCs w:val="22"/>
        </w:rPr>
      </w:pPr>
      <w:bookmarkStart w:id="62"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5B0B8C">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62"/>
    </w:p>
    <w:p w14:paraId="29DC97A7" w14:textId="7F83E0A7"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5B0B8C">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5B0B8C">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EB2A495" w14:textId="77777777" w:rsidR="00887A6C" w:rsidRPr="008820DC" w:rsidRDefault="00887A6C" w:rsidP="004F44F1">
      <w:pPr>
        <w:pStyle w:val="MRheading1"/>
        <w:spacing w:before="60" w:after="160" w:line="276" w:lineRule="auto"/>
        <w:rPr>
          <w:rFonts w:cs="Arial"/>
          <w:szCs w:val="22"/>
        </w:rPr>
      </w:pPr>
      <w:bookmarkStart w:id="63" w:name="_Ref172691842"/>
      <w:bookmarkStart w:id="64" w:name="_Toc207776115"/>
      <w:bookmarkStart w:id="65" w:name="_Toc207776263"/>
      <w:bookmarkEnd w:id="61"/>
      <w:r w:rsidRPr="008820DC">
        <w:rPr>
          <w:rFonts w:cs="Arial"/>
          <w:szCs w:val="22"/>
        </w:rPr>
        <w:t>Termination</w:t>
      </w:r>
      <w:bookmarkEnd w:id="63"/>
      <w:bookmarkEnd w:id="64"/>
      <w:bookmarkEnd w:id="65"/>
    </w:p>
    <w:p w14:paraId="7660A378" w14:textId="77777777" w:rsidR="00887A6C" w:rsidRPr="008820DC" w:rsidRDefault="00887A6C" w:rsidP="004F44F1">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746C2D66" w14:textId="77777777" w:rsidR="00887A6C" w:rsidRPr="008820DC" w:rsidRDefault="00887A6C" w:rsidP="004F44F1">
      <w:pPr>
        <w:pStyle w:val="MRheading3"/>
        <w:spacing w:before="60" w:after="160" w:line="276" w:lineRule="auto"/>
        <w:rPr>
          <w:rFonts w:cs="Arial"/>
          <w:szCs w:val="22"/>
        </w:rPr>
      </w:pPr>
      <w:r w:rsidRPr="008820DC">
        <w:rPr>
          <w:rFonts w:cs="Arial"/>
          <w:szCs w:val="22"/>
        </w:rPr>
        <w:t>the performance of the Services is delayed, hindered or prevented by a Force Majeure Event for a period in excess of 28 days;</w:t>
      </w:r>
    </w:p>
    <w:p w14:paraId="7516972A" w14:textId="77777777" w:rsidR="00887A6C" w:rsidRPr="008820DC" w:rsidRDefault="00887A6C" w:rsidP="004F44F1">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7EB222DC" w14:textId="77777777" w:rsidR="00887A6C" w:rsidRPr="008820DC" w:rsidRDefault="00887A6C" w:rsidP="004F44F1">
      <w:pPr>
        <w:pStyle w:val="MRheading3"/>
        <w:spacing w:before="60" w:after="160" w:line="276" w:lineRule="auto"/>
        <w:rPr>
          <w:rFonts w:cs="Arial"/>
          <w:szCs w:val="22"/>
        </w:rPr>
      </w:pPr>
      <w:r w:rsidRPr="008820DC">
        <w:rPr>
          <w:rFonts w:cs="Arial"/>
          <w:szCs w:val="22"/>
        </w:rPr>
        <w:t>the Supplier or any Relevant Person is:</w:t>
      </w:r>
    </w:p>
    <w:p w14:paraId="12F054D3" w14:textId="77777777" w:rsidR="00887A6C" w:rsidRPr="008820DC" w:rsidRDefault="00887A6C" w:rsidP="004F44F1">
      <w:pPr>
        <w:pStyle w:val="MRheading4"/>
        <w:spacing w:before="60" w:after="160" w:line="276"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28F2E2B8" w14:textId="77777777" w:rsidR="00887A6C" w:rsidRPr="008820DC" w:rsidRDefault="00887A6C" w:rsidP="004F44F1">
      <w:pPr>
        <w:pStyle w:val="MRheading4"/>
        <w:spacing w:before="60" w:after="160" w:line="276"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08F06BF0" w14:textId="77777777" w:rsidR="00887A6C" w:rsidRPr="008820DC" w:rsidRDefault="00887A6C" w:rsidP="004F44F1">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A69876B" w14:textId="77777777" w:rsidR="00887A6C" w:rsidRPr="008820DC" w:rsidRDefault="00887A6C" w:rsidP="004F44F1">
      <w:pPr>
        <w:pStyle w:val="MRheading4"/>
        <w:spacing w:before="60" w:after="160" w:line="276" w:lineRule="auto"/>
        <w:rPr>
          <w:rFonts w:cs="Arial"/>
          <w:szCs w:val="22"/>
        </w:rPr>
      </w:pPr>
      <w:r w:rsidRPr="008820DC">
        <w:rPr>
          <w:rFonts w:cs="Arial"/>
          <w:szCs w:val="22"/>
        </w:rPr>
        <w:t>guilty of any fraud, dishonesty or serious misconduct.</w:t>
      </w:r>
    </w:p>
    <w:p w14:paraId="0D7CD450" w14:textId="77777777" w:rsidR="00887A6C" w:rsidRPr="008820DC" w:rsidRDefault="00887A6C" w:rsidP="004F44F1">
      <w:pPr>
        <w:pStyle w:val="MRheading2"/>
        <w:spacing w:before="60" w:after="160" w:line="276" w:lineRule="auto"/>
        <w:rPr>
          <w:rFonts w:cs="Arial"/>
          <w:szCs w:val="22"/>
        </w:rPr>
      </w:pPr>
      <w:bookmarkStart w:id="66" w:name="_Ref266713809"/>
      <w:bookmarkStart w:id="67" w:name="a660795"/>
      <w:r w:rsidRPr="008820DC">
        <w:rPr>
          <w:rFonts w:cs="Arial"/>
          <w:szCs w:val="22"/>
        </w:rPr>
        <w:t>Either party may give notice in writing to the other terminating this Agreement with immediate effect if:</w:t>
      </w:r>
      <w:bookmarkEnd w:id="66"/>
    </w:p>
    <w:p w14:paraId="08E9BCA2" w14:textId="77777777" w:rsidR="00887A6C" w:rsidRPr="008820DC" w:rsidRDefault="00887A6C" w:rsidP="004F44F1">
      <w:pPr>
        <w:pStyle w:val="MRheading3"/>
        <w:spacing w:before="60" w:after="160" w:line="276" w:lineRule="auto"/>
        <w:rPr>
          <w:rFonts w:cs="Arial"/>
          <w:szCs w:val="22"/>
        </w:rPr>
      </w:pPr>
      <w:r w:rsidRPr="008820DC">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09F655D7" w14:textId="77777777" w:rsidR="00887A6C" w:rsidRPr="008820DC" w:rsidRDefault="00887A6C" w:rsidP="004F44F1">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4A47DB6B" w14:textId="77777777" w:rsidR="00887A6C" w:rsidRDefault="00887A6C" w:rsidP="004F44F1">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41B96832" w14:textId="77777777" w:rsidR="00AA62F4" w:rsidRPr="00AA62F4" w:rsidRDefault="00AA62F4" w:rsidP="004F44F1">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00DF1538" w14:textId="77777777" w:rsidR="00AA62F4" w:rsidRPr="00AA62F4" w:rsidRDefault="00AA62F4" w:rsidP="004F44F1">
      <w:pPr>
        <w:pStyle w:val="MRheading3"/>
        <w:spacing w:before="60" w:after="160" w:line="276" w:lineRule="auto"/>
        <w:ind w:left="1797" w:hanging="1077"/>
      </w:pPr>
      <w:r w:rsidRPr="00AA62F4">
        <w:t>the British Council’s agreement with the End Client relating to the Services terminates;</w:t>
      </w:r>
    </w:p>
    <w:p w14:paraId="093DAAA9" w14:textId="77777777" w:rsidR="00A64BC9" w:rsidRDefault="00A64BC9" w:rsidP="004F44F1">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1DC8DA68" w14:textId="77777777" w:rsidR="00AA62F4" w:rsidRPr="008820DC" w:rsidRDefault="00AA62F4" w:rsidP="004F44F1">
      <w:pPr>
        <w:pStyle w:val="MRheading3"/>
        <w:spacing w:before="60" w:after="160" w:line="276" w:lineRule="auto"/>
        <w:ind w:left="1797" w:hanging="1077"/>
      </w:pPr>
      <w:r w:rsidRPr="00AA62F4">
        <w:t>if the funding for the Services is otherwise withdrawn or ceases.</w:t>
      </w:r>
    </w:p>
    <w:bookmarkEnd w:id="67"/>
    <w:p w14:paraId="3D6F91EC" w14:textId="77777777" w:rsidR="00887A6C" w:rsidRDefault="00887A6C" w:rsidP="004F44F1">
      <w:pPr>
        <w:pStyle w:val="MRheading2"/>
        <w:spacing w:before="60" w:after="160" w:line="276"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7C3DED86" w14:textId="2D83F9E0" w:rsidR="009312CE" w:rsidRPr="009312CE" w:rsidRDefault="009312CE" w:rsidP="004F44F1">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174757">
        <w:rPr>
          <w:rFonts w:cs="Arial"/>
          <w:szCs w:val="22"/>
        </w:rPr>
        <w:instrText xml:space="preserve"> \* MERGEFORMAT </w:instrText>
      </w:r>
      <w:r w:rsidR="00722EC8">
        <w:rPr>
          <w:rFonts w:cs="Arial"/>
          <w:szCs w:val="22"/>
        </w:rPr>
      </w:r>
      <w:r w:rsidR="00722EC8">
        <w:rPr>
          <w:rFonts w:cs="Arial"/>
          <w:szCs w:val="22"/>
        </w:rPr>
        <w:fldChar w:fldCharType="separate"/>
      </w:r>
      <w:r w:rsidR="005B0B8C">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B0B8C">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595EABFF" w14:textId="77777777" w:rsidR="006B0266" w:rsidRPr="00AA2D32" w:rsidRDefault="006B0266" w:rsidP="00FE5E6E">
      <w:pPr>
        <w:pStyle w:val="MRheading1"/>
        <w:spacing w:before="60" w:after="160" w:line="276" w:lineRule="auto"/>
        <w:rPr>
          <w:rFonts w:cs="Arial"/>
          <w:szCs w:val="22"/>
        </w:rPr>
      </w:pPr>
      <w:bookmarkStart w:id="68" w:name="_Ref172432194"/>
      <w:bookmarkStart w:id="69" w:name="_Toc207776120"/>
      <w:bookmarkStart w:id="70" w:name="_Toc207776268"/>
      <w:bookmarkStart w:id="71" w:name="_Ref122338597"/>
      <w:bookmarkStart w:id="72" w:name="_Hlk122345949"/>
      <w:r w:rsidRPr="00AA2D32">
        <w:rPr>
          <w:rFonts w:cs="Arial"/>
          <w:szCs w:val="22"/>
        </w:rPr>
        <w:t>Data Pro</w:t>
      </w:r>
      <w:bookmarkEnd w:id="68"/>
      <w:bookmarkEnd w:id="69"/>
      <w:bookmarkEnd w:id="70"/>
      <w:r w:rsidRPr="00AA2D32">
        <w:rPr>
          <w:rFonts w:cs="Arial"/>
          <w:szCs w:val="22"/>
        </w:rPr>
        <w:t>cessing</w:t>
      </w:r>
      <w:bookmarkEnd w:id="71"/>
    </w:p>
    <w:p w14:paraId="1FF94535" w14:textId="4D6A9C24" w:rsidR="006B0266" w:rsidRDefault="006B0266" w:rsidP="00FE5E6E">
      <w:pPr>
        <w:pStyle w:val="MRheading2"/>
        <w:tabs>
          <w:tab w:val="num" w:pos="1492"/>
        </w:tabs>
        <w:spacing w:before="60" w:after="160" w:line="276" w:lineRule="auto"/>
        <w:rPr>
          <w:rFonts w:cs="Arial"/>
          <w:szCs w:val="22"/>
        </w:rPr>
      </w:pPr>
      <w:bookmarkStart w:id="73" w:name="_Ref121386908"/>
      <w:bookmarkStart w:id="74" w:name="_Hlk122345907"/>
      <w:r w:rsidRPr="00AA2D32">
        <w:rPr>
          <w:rFonts w:cs="Arial"/>
          <w:szCs w:val="22"/>
        </w:rPr>
        <w:t xml:space="preserve">Clauses </w:t>
      </w:r>
      <w:r w:rsidR="006E4725">
        <w:rPr>
          <w:rFonts w:cs="Arial"/>
          <w:szCs w:val="22"/>
        </w:rPr>
        <w:fldChar w:fldCharType="begin"/>
      </w:r>
      <w:r w:rsidR="006E4725">
        <w:rPr>
          <w:rFonts w:cs="Arial"/>
          <w:szCs w:val="22"/>
        </w:rPr>
        <w:instrText xml:space="preserve"> REF _Ref121386908 \r \h </w:instrText>
      </w:r>
      <w:r w:rsidR="006E4725">
        <w:rPr>
          <w:rFonts w:cs="Arial"/>
          <w:szCs w:val="22"/>
        </w:rPr>
      </w:r>
      <w:r w:rsidR="006E4725">
        <w:rPr>
          <w:rFonts w:cs="Arial"/>
          <w:szCs w:val="22"/>
        </w:rPr>
        <w:fldChar w:fldCharType="separate"/>
      </w:r>
      <w:r w:rsidR="005B0B8C">
        <w:rPr>
          <w:rFonts w:cs="Arial"/>
          <w:szCs w:val="22"/>
        </w:rPr>
        <w:t>10.1</w:t>
      </w:r>
      <w:r w:rsidR="006E4725">
        <w:rPr>
          <w:rFonts w:cs="Arial"/>
          <w:szCs w:val="22"/>
        </w:rPr>
        <w:fldChar w:fldCharType="end"/>
      </w:r>
      <w:r w:rsidRPr="00AA2D32">
        <w:rPr>
          <w:rFonts w:cs="Arial"/>
          <w:szCs w:val="22"/>
        </w:rPr>
        <w:t xml:space="preserve"> to </w:t>
      </w:r>
      <w:r w:rsidR="00D15EE2">
        <w:rPr>
          <w:rFonts w:cs="Arial"/>
          <w:szCs w:val="22"/>
        </w:rPr>
        <w:fldChar w:fldCharType="begin"/>
      </w:r>
      <w:r w:rsidR="00D15EE2">
        <w:rPr>
          <w:rFonts w:cs="Arial"/>
          <w:szCs w:val="22"/>
        </w:rPr>
        <w:instrText xml:space="preserve"> REF _Ref124418041 \r \h </w:instrText>
      </w:r>
      <w:r w:rsidR="00D15EE2">
        <w:rPr>
          <w:rFonts w:cs="Arial"/>
          <w:szCs w:val="22"/>
        </w:rPr>
      </w:r>
      <w:r w:rsidR="00D15EE2">
        <w:rPr>
          <w:rFonts w:cs="Arial"/>
          <w:szCs w:val="22"/>
        </w:rPr>
        <w:fldChar w:fldCharType="separate"/>
      </w:r>
      <w:r w:rsidR="005B0B8C">
        <w:rPr>
          <w:rFonts w:cs="Arial"/>
          <w:szCs w:val="22"/>
        </w:rPr>
        <w:t>10.12</w:t>
      </w:r>
      <w:r w:rsidR="00D15EE2">
        <w:rPr>
          <w:rFonts w:cs="Arial"/>
          <w:szCs w:val="22"/>
        </w:rPr>
        <w:fldChar w:fldCharType="end"/>
      </w:r>
      <w:r w:rsidR="00D15EE2">
        <w:rPr>
          <w:rFonts w:cs="Arial"/>
          <w:szCs w:val="22"/>
        </w:rPr>
        <w:t xml:space="preserve"> </w:t>
      </w:r>
      <w:r w:rsidRPr="00AA2D32">
        <w:rPr>
          <w:rFonts w:cs="Arial"/>
          <w:szCs w:val="22"/>
        </w:rPr>
        <w:t>apply to the Processing of Personal Data within the United Kingdom (UK) or the European Economic Area or any country deemed to provide an adequate level of protection under Article 45 of the EU GDPR and Article 45 of the UK GDPR.</w:t>
      </w:r>
      <w:bookmarkEnd w:id="73"/>
    </w:p>
    <w:p w14:paraId="34615F93" w14:textId="77777777" w:rsidR="00FE5E6E" w:rsidRPr="009E2E6E" w:rsidRDefault="00FE5E6E" w:rsidP="00FE5E6E">
      <w:pPr>
        <w:pStyle w:val="MRheading2"/>
        <w:spacing w:before="60" w:after="160" w:line="276" w:lineRule="auto"/>
        <w:rPr>
          <w:lang w:val="en-US" w:eastAsia="en-US"/>
        </w:rPr>
      </w:pPr>
      <w:bookmarkStart w:id="75" w:name="_Ref511306894"/>
      <w:r w:rsidRPr="009E2E6E">
        <w:t xml:space="preserve">In this </w:t>
      </w:r>
      <w:r>
        <w:t>clause</w:t>
      </w:r>
      <w:r w:rsidRPr="009E2E6E">
        <w:t>:</w:t>
      </w:r>
      <w:bookmarkEnd w:id="75"/>
    </w:p>
    <w:p w14:paraId="169C4BBE" w14:textId="77777777" w:rsidR="00FE5E6E" w:rsidRPr="003F16A1" w:rsidRDefault="00FE5E6E" w:rsidP="00FE5E6E">
      <w:pPr>
        <w:spacing w:before="60" w:after="160" w:line="276" w:lineRule="auto"/>
        <w:ind w:left="720"/>
      </w:pPr>
      <w:r w:rsidRPr="003F16A1">
        <w:t>“</w:t>
      </w:r>
      <w:r w:rsidRPr="003F16A1">
        <w:rPr>
          <w:b/>
        </w:rPr>
        <w:t>Controller</w:t>
      </w:r>
      <w:r w:rsidRPr="003F16A1">
        <w:t>” means a “controller” for the purposes of the GDPR (as such legislation is applicable);</w:t>
      </w:r>
    </w:p>
    <w:p w14:paraId="05127A7D" w14:textId="77777777" w:rsidR="00FE5E6E" w:rsidRPr="003F16A1" w:rsidRDefault="00FE5E6E" w:rsidP="00FE5E6E">
      <w:pPr>
        <w:spacing w:before="60" w:after="160" w:line="276" w:lineRule="auto"/>
        <w:ind w:left="720"/>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t>licable to either party or the Services</w:t>
      </w:r>
      <w:r w:rsidRPr="003F16A1">
        <w:t xml:space="preserve"> under </w:t>
      </w:r>
      <w:r w:rsidRPr="00174757">
        <w:rPr>
          <w:rFonts w:cs="Arial"/>
          <w:szCs w:val="22"/>
        </w:rPr>
        <w:t>this</w:t>
      </w:r>
      <w:r w:rsidRPr="003F16A1">
        <w:t xml:space="preserve"> Agreement, including </w:t>
      </w:r>
      <w:r>
        <w:t>the DPA and/</w:t>
      </w:r>
      <w:r w:rsidRPr="003F16A1">
        <w:t xml:space="preserve">or </w:t>
      </w:r>
      <w:r>
        <w:t>the GDPR, and</w:t>
      </w:r>
      <w:r w:rsidRPr="003F16A1">
        <w:t xml:space="preserve">/or any corresponding or equivalent </w:t>
      </w:r>
      <w:r w:rsidRPr="003F16A1">
        <w:lastRenderedPageBreak/>
        <w:t>national laws or regulations; and any laws which implement any such laws; and any laws that replace, extend, re-enact, consolidate or amend any of the foregoing; all guidance, guidelines, codes of practice and codes of</w:t>
      </w:r>
      <w:r>
        <w:t xml:space="preserve"> conduct issued by any relevant</w:t>
      </w:r>
      <w:r w:rsidRPr="003F16A1">
        <w:t xml:space="preserve"> regulator, authority or body responsible for administering Data Protection Legislation (in each case whether or not legally binding);</w:t>
      </w:r>
    </w:p>
    <w:p w14:paraId="30F1C54F" w14:textId="77777777" w:rsidR="00FE5E6E" w:rsidRPr="003F16A1" w:rsidRDefault="00FE5E6E" w:rsidP="00FE5E6E">
      <w:pPr>
        <w:spacing w:before="60" w:after="160" w:line="276" w:lineRule="auto"/>
        <w:ind w:left="720"/>
      </w:pPr>
      <w:r w:rsidRPr="003F16A1">
        <w:t>“</w:t>
      </w:r>
      <w:r w:rsidRPr="003F16A1">
        <w:rPr>
          <w:b/>
        </w:rPr>
        <w:t>Data Subject</w:t>
      </w:r>
      <w:r w:rsidRPr="003F16A1">
        <w:t xml:space="preserve">” </w:t>
      </w:r>
      <w:r w:rsidRPr="00174757">
        <w:rPr>
          <w:rFonts w:cs="Arial"/>
          <w:szCs w:val="22"/>
        </w:rPr>
        <w:t>has</w:t>
      </w:r>
      <w:r w:rsidRPr="003F16A1">
        <w:t xml:space="preserve"> the same meaning as in the Data Protection Legislation;</w:t>
      </w:r>
    </w:p>
    <w:p w14:paraId="462B2E82" w14:textId="469EB15A" w:rsidR="00FE5E6E" w:rsidRDefault="00FE5E6E" w:rsidP="00FE5E6E">
      <w:pPr>
        <w:spacing w:before="60" w:after="160" w:line="276" w:lineRule="auto"/>
        <w:ind w:left="720"/>
      </w:pPr>
      <w:r w:rsidRPr="003F16A1">
        <w:t>“</w:t>
      </w:r>
      <w:r w:rsidRPr="003F16A1">
        <w:rPr>
          <w:b/>
        </w:rPr>
        <w:t>DPA</w:t>
      </w:r>
      <w:r w:rsidRPr="003F16A1">
        <w:t>” means</w:t>
      </w:r>
      <w:r>
        <w:t xml:space="preserve"> the </w:t>
      </w:r>
      <w:r w:rsidRPr="00174757">
        <w:rPr>
          <w:rFonts w:cs="Arial"/>
          <w:szCs w:val="22"/>
        </w:rPr>
        <w:t>UK</w:t>
      </w:r>
      <w:r>
        <w:t xml:space="preserve"> Data Protection Act 2018</w:t>
      </w:r>
      <w:r w:rsidRPr="003F16A1">
        <w:t>;</w:t>
      </w:r>
    </w:p>
    <w:p w14:paraId="5106B37C" w14:textId="24EDEAF4" w:rsidR="00D15EE2" w:rsidRPr="003F16A1" w:rsidRDefault="00D15EE2" w:rsidP="00FE5E6E">
      <w:pPr>
        <w:spacing w:before="60" w:after="160" w:line="276" w:lineRule="auto"/>
        <w:ind w:left="720"/>
      </w:pPr>
      <w:r w:rsidRPr="00D15EE2">
        <w:t>“</w:t>
      </w:r>
      <w:r w:rsidRPr="00D15EE2">
        <w:rPr>
          <w:b/>
          <w:bCs/>
        </w:rPr>
        <w:t>EU GDPR</w:t>
      </w:r>
      <w:r w:rsidRPr="00D15EE2">
        <w:t>” means the General Data Protection Regulation (EU) 2016/679;</w:t>
      </w:r>
    </w:p>
    <w:p w14:paraId="01A3FDA8" w14:textId="44B0E6F6" w:rsidR="00FE5E6E" w:rsidRPr="003F16A1" w:rsidRDefault="00FE5E6E" w:rsidP="00FE5E6E">
      <w:pPr>
        <w:spacing w:before="60" w:after="160" w:line="276" w:lineRule="auto"/>
        <w:ind w:left="720"/>
      </w:pPr>
      <w:r w:rsidRPr="003F16A1">
        <w:t>“</w:t>
      </w:r>
      <w:r w:rsidRPr="003F16A1">
        <w:rPr>
          <w:b/>
        </w:rPr>
        <w:t>GDPR</w:t>
      </w:r>
      <w:r w:rsidRPr="003F16A1">
        <w:t xml:space="preserve">” </w:t>
      </w:r>
      <w:r w:rsidR="00D15EE2" w:rsidRPr="00D15EE2">
        <w:t>means, as applicable, the EU GDPR or the UK GDPR;</w:t>
      </w:r>
    </w:p>
    <w:p w14:paraId="0B46D400" w14:textId="77777777" w:rsidR="00FE5E6E" w:rsidRPr="003F16A1" w:rsidRDefault="00FE5E6E" w:rsidP="00FE5E6E">
      <w:pPr>
        <w:spacing w:before="60" w:after="160" w:line="276" w:lineRule="auto"/>
        <w:ind w:left="720"/>
      </w:pPr>
      <w:r w:rsidRPr="003F16A1">
        <w:t>“</w:t>
      </w:r>
      <w:r w:rsidRPr="003F16A1">
        <w:rPr>
          <w:b/>
        </w:rPr>
        <w:t>Personal Data</w:t>
      </w:r>
      <w:r w:rsidRPr="003F16A1">
        <w:t>” means “personal data” (as defined in the Data Protection Legislation) that are Processed under this Agreement;</w:t>
      </w:r>
    </w:p>
    <w:p w14:paraId="373FBFCB" w14:textId="77777777" w:rsidR="00FE5E6E" w:rsidRPr="003F16A1" w:rsidRDefault="00FE5E6E" w:rsidP="00FE5E6E">
      <w:pPr>
        <w:spacing w:before="60" w:after="160" w:line="276" w:lineRule="auto"/>
        <w:ind w:left="720"/>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23ADB224" w14:textId="77777777" w:rsidR="00FE5E6E" w:rsidRPr="003F16A1" w:rsidRDefault="00FE5E6E" w:rsidP="00FE5E6E">
      <w:pPr>
        <w:spacing w:before="60" w:after="160" w:line="276" w:lineRule="auto"/>
        <w:ind w:left="720"/>
      </w:pPr>
      <w:r w:rsidRPr="003F16A1">
        <w:t>“</w:t>
      </w:r>
      <w:r w:rsidRPr="003F16A1">
        <w:rPr>
          <w:b/>
        </w:rPr>
        <w:t>Processing</w:t>
      </w:r>
      <w:r w:rsidRPr="003F16A1">
        <w:t>” has the same meaning as in the Data Protection Legislation and “Process” and “Processed” sha</w:t>
      </w:r>
      <w:r>
        <w:t xml:space="preserve">ll be construed accordingly; </w:t>
      </w:r>
    </w:p>
    <w:p w14:paraId="5997D3B6" w14:textId="77777777" w:rsidR="00FE5E6E" w:rsidRPr="003F16A1" w:rsidRDefault="00FE5E6E" w:rsidP="00FE5E6E">
      <w:pPr>
        <w:spacing w:before="60" w:after="160" w:line="276" w:lineRule="auto"/>
        <w:ind w:left="720"/>
      </w:pPr>
      <w:r w:rsidRPr="003F16A1">
        <w:t>“</w:t>
      </w:r>
      <w:r w:rsidRPr="003F16A1">
        <w:rPr>
          <w:b/>
        </w:rPr>
        <w:t>Processor</w:t>
      </w:r>
      <w:r w:rsidRPr="003F16A1">
        <w:t xml:space="preserve">” means a “processor” for the purposes of the GDPR (as </w:t>
      </w:r>
      <w:r>
        <w:t xml:space="preserve">such legislation is applicable); </w:t>
      </w:r>
    </w:p>
    <w:p w14:paraId="30A1D5A5" w14:textId="04C0BF45" w:rsidR="00FE5E6E" w:rsidRDefault="00FE5E6E" w:rsidP="00FE5E6E">
      <w:pPr>
        <w:spacing w:before="60" w:after="160" w:line="276" w:lineRule="auto"/>
        <w:ind w:left="720"/>
      </w:pPr>
      <w:r w:rsidRPr="003F16A1">
        <w:t>“</w:t>
      </w:r>
      <w:r w:rsidRPr="003F16A1">
        <w:rPr>
          <w:b/>
        </w:rPr>
        <w:t>Sub-Processor</w:t>
      </w:r>
      <w:r w:rsidRPr="003F16A1">
        <w:t>” means a third party engaged by</w:t>
      </w:r>
      <w:r>
        <w:t xml:space="preserve"> the Processor to carry out P</w:t>
      </w:r>
      <w:r w:rsidRPr="003F16A1">
        <w:t xml:space="preserve">rocessing activities in respect of </w:t>
      </w:r>
      <w:r w:rsidRPr="00174757">
        <w:rPr>
          <w:rFonts w:cs="Arial"/>
          <w:szCs w:val="22"/>
        </w:rPr>
        <w:t>the</w:t>
      </w:r>
      <w:r w:rsidRPr="003F16A1">
        <w:t xml:space="preserve"> Personal Data on behalf of the Processor;</w:t>
      </w:r>
      <w:r>
        <w:t xml:space="preserve"> </w:t>
      </w:r>
    </w:p>
    <w:p w14:paraId="4B8DDD54" w14:textId="208C32BF" w:rsidR="00FE5E6E" w:rsidRDefault="00FE5E6E" w:rsidP="00FE5E6E">
      <w:pPr>
        <w:spacing w:before="60" w:after="160" w:line="276" w:lineRule="auto"/>
        <w:ind w:left="720"/>
      </w:pPr>
      <w:r w:rsidRPr="00C67465">
        <w:t>“</w:t>
      </w:r>
      <w:r w:rsidRPr="00C67465">
        <w:rPr>
          <w:b/>
        </w:rPr>
        <w:t>Supervisory Authority</w:t>
      </w:r>
      <w:r w:rsidRPr="00C67465">
        <w:t xml:space="preserve">” means </w:t>
      </w:r>
      <w:r w:rsidRPr="00174757">
        <w:rPr>
          <w:rFonts w:cs="Arial"/>
          <w:szCs w:val="22"/>
        </w:rPr>
        <w:t>any</w:t>
      </w:r>
      <w:r w:rsidRPr="00C67465">
        <w:t xml:space="preserve"> independent public authority responsible for monitoring the application of the Data Protection Legislation in the UK or any other member state of the European Union</w:t>
      </w:r>
      <w:r>
        <w:t xml:space="preserve">; </w:t>
      </w:r>
    </w:p>
    <w:p w14:paraId="1C70B6CF" w14:textId="000262A2" w:rsidR="00FE5E6E" w:rsidRDefault="00FE5E6E" w:rsidP="00FE5E6E">
      <w:pPr>
        <w:spacing w:before="60" w:after="160" w:line="276" w:lineRule="auto"/>
        <w:ind w:left="720"/>
      </w:pPr>
      <w:r>
        <w:t>“</w:t>
      </w:r>
      <w:r w:rsidRPr="007C7739">
        <w:rPr>
          <w:b/>
        </w:rPr>
        <w:t>Third Country</w:t>
      </w:r>
      <w:r>
        <w:t>” means a country or territory outside the UK</w:t>
      </w:r>
      <w:r w:rsidR="00D15EE2">
        <w:t>; and</w:t>
      </w:r>
    </w:p>
    <w:p w14:paraId="7E548731" w14:textId="4655DEBD" w:rsidR="00D15EE2" w:rsidRPr="003F16A1" w:rsidRDefault="00D15EE2" w:rsidP="00FE5E6E">
      <w:pPr>
        <w:spacing w:before="60" w:after="160" w:line="276" w:lineRule="auto"/>
        <w:ind w:left="720"/>
      </w:pPr>
      <w:r w:rsidRPr="00D15EE2">
        <w:t>“</w:t>
      </w:r>
      <w:r w:rsidRPr="00D15EE2">
        <w:rPr>
          <w:b/>
          <w:bCs/>
        </w:rPr>
        <w:t>UK GDPR</w:t>
      </w:r>
      <w:r w:rsidRPr="00D15EE2">
        <w:t>” has the meaning given in section 3(10) of the DPA (as amended).</w:t>
      </w:r>
    </w:p>
    <w:p w14:paraId="2B21EE21" w14:textId="77777777" w:rsidR="00FE5E6E" w:rsidRPr="00DA0D89" w:rsidRDefault="00FE5E6E" w:rsidP="00FE5E6E">
      <w:pPr>
        <w:pStyle w:val="MRheading2"/>
        <w:spacing w:before="60" w:after="160" w:line="276"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t xml:space="preserve"> in respect of the Personal Data</w:t>
      </w:r>
      <w:r w:rsidRPr="00DA0D89">
        <w:t>.</w:t>
      </w:r>
    </w:p>
    <w:p w14:paraId="4FB9340A" w14:textId="078ECEED" w:rsidR="00FE5E6E" w:rsidRPr="00DA0D89" w:rsidRDefault="00FE5E6E" w:rsidP="00FE5E6E">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 MERGEFORMAT </w:instrText>
      </w:r>
      <w:r>
        <w:fldChar w:fldCharType="separate"/>
      </w:r>
      <w:r w:rsidR="005B0B8C">
        <w:t>Schedule 5</w:t>
      </w:r>
      <w:r>
        <w:fldChar w:fldCharType="end"/>
      </w:r>
      <w:r>
        <w:t xml:space="preserve"> </w:t>
      </w:r>
      <w:r w:rsidRPr="00DA0D89">
        <w:t>of</w:t>
      </w:r>
      <w:r>
        <w:t xml:space="preserve"> </w:t>
      </w:r>
      <w:r w:rsidRPr="00DA0D89">
        <w:t>this Agreement.</w:t>
      </w:r>
    </w:p>
    <w:p w14:paraId="0F0E4B7D" w14:textId="77777777" w:rsidR="00FE5E6E" w:rsidRPr="009E2E6E" w:rsidRDefault="00FE5E6E" w:rsidP="00FE5E6E">
      <w:pPr>
        <w:pStyle w:val="MRheading2"/>
        <w:spacing w:before="60" w:after="160" w:line="276" w:lineRule="auto"/>
        <w:rPr>
          <w:rFonts w:cs="Arial"/>
        </w:rPr>
      </w:pPr>
      <w:bookmarkStart w:id="76"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76"/>
    </w:p>
    <w:p w14:paraId="3272A472" w14:textId="343D041C" w:rsidR="00FE5E6E" w:rsidRPr="008B47D3" w:rsidRDefault="00FE5E6E" w:rsidP="00FE5E6E">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w:t>
      </w:r>
      <w:r w:rsidRPr="00A52AAE">
        <w:lastRenderedPageBreak/>
        <w:t xml:space="preserve">the British Council’s written instructions and this clause (unless otherwise required by </w:t>
      </w:r>
      <w:r>
        <w:t xml:space="preserve">applicable </w:t>
      </w:r>
      <w:r w:rsidRPr="00A52AAE">
        <w:t>laws as referred to in</w:t>
      </w:r>
      <w:r>
        <w:t xml:space="preserve"> clause</w:t>
      </w:r>
      <w:r w:rsidRPr="00A52AAE">
        <w:t xml:space="preserve"> </w:t>
      </w:r>
      <w:r>
        <w:fldChar w:fldCharType="begin"/>
      </w:r>
      <w:r>
        <w:instrText xml:space="preserve"> REF _Ref511307163 \r \h  \* MERGEFORMAT </w:instrText>
      </w:r>
      <w:r>
        <w:fldChar w:fldCharType="separate"/>
      </w:r>
      <w:r w:rsidR="005B0B8C">
        <w:t>10.10</w:t>
      </w:r>
      <w:r>
        <w:fldChar w:fldCharType="end"/>
      </w:r>
      <w:r w:rsidRPr="00522DC6">
        <w:t xml:space="preserve">); </w:t>
      </w:r>
    </w:p>
    <w:p w14:paraId="731B7F6E" w14:textId="77777777" w:rsidR="00FE5E6E" w:rsidRPr="003F16A1" w:rsidRDefault="00FE5E6E" w:rsidP="00FE5E6E">
      <w:pPr>
        <w:pStyle w:val="MRheading3"/>
        <w:spacing w:before="60" w:after="160" w:line="276" w:lineRule="auto"/>
        <w:ind w:left="1797" w:hanging="1077"/>
      </w:pPr>
      <w:r w:rsidRPr="003F16A1">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w:t>
      </w:r>
      <w:r>
        <w:t>d purposes of P</w:t>
      </w:r>
      <w:r w:rsidRPr="003F16A1">
        <w:t>rocessing and the likelihood and severity of risk in relation to the rights and freedoms of the Data Subjects;</w:t>
      </w:r>
    </w:p>
    <w:p w14:paraId="00F48CE3" w14:textId="005C2D60" w:rsidR="00FE5E6E" w:rsidRPr="003F16A1" w:rsidRDefault="00FE5E6E" w:rsidP="00FE5E6E">
      <w:pPr>
        <w:pStyle w:val="MRheading3"/>
        <w:spacing w:before="60" w:after="160" w:line="276" w:lineRule="auto"/>
        <w:ind w:left="1797" w:hanging="1077"/>
      </w:pPr>
      <w:r w:rsidRPr="003F16A1">
        <w:t xml:space="preserve">not </w:t>
      </w:r>
      <w:r>
        <w:t xml:space="preserve">Process or otherwise </w:t>
      </w:r>
      <w:r w:rsidRPr="003F16A1">
        <w:t xml:space="preserve">transfer the Personal Data </w:t>
      </w:r>
      <w:r>
        <w:t>to any Third Country</w:t>
      </w:r>
      <w:r w:rsidRPr="003F16A1" w:rsidDel="00152EFA">
        <w:t xml:space="preserve"> </w:t>
      </w:r>
      <w:r w:rsidRPr="003F16A1">
        <w:t xml:space="preserve">without the prior written consent </w:t>
      </w:r>
      <w:r>
        <w:t xml:space="preserve">from </w:t>
      </w:r>
      <w:r w:rsidRPr="003F16A1">
        <w:t xml:space="preserve">the British Council and where such consent is </w:t>
      </w:r>
      <w:r>
        <w:rPr>
          <w:rFonts w:cs="Arial"/>
        </w:rPr>
        <w:t xml:space="preserve">given (whether in </w:t>
      </w:r>
      <w:r>
        <w:rPr>
          <w:rFonts w:cs="Arial"/>
        </w:rPr>
        <w:fldChar w:fldCharType="begin"/>
      </w:r>
      <w:r>
        <w:rPr>
          <w:rFonts w:cs="Arial"/>
        </w:rPr>
        <w:instrText xml:space="preserve"> REF _Ref511307201 \r \h  \* MERGEFORMAT </w:instrText>
      </w:r>
      <w:r>
        <w:rPr>
          <w:rFonts w:cs="Arial"/>
        </w:rPr>
      </w:r>
      <w:r>
        <w:rPr>
          <w:rFonts w:cs="Arial"/>
        </w:rPr>
        <w:fldChar w:fldCharType="separate"/>
      </w:r>
      <w:r w:rsidR="005B0B8C">
        <w:rPr>
          <w:rFonts w:cs="Arial"/>
        </w:rPr>
        <w:t>Schedule 5</w:t>
      </w:r>
      <w:r>
        <w:rPr>
          <w:rFonts w:cs="Arial"/>
        </w:rPr>
        <w:fldChar w:fldCharType="end"/>
      </w:r>
      <w:r>
        <w:rPr>
          <w:rFonts w:cs="Arial"/>
        </w:rPr>
        <w:t xml:space="preserve"> or separately), </w:t>
      </w:r>
      <w:r w:rsidRPr="003F16A1">
        <w:t xml:space="preserve"> the </w:t>
      </w:r>
      <w:r w:rsidRPr="00E76281">
        <w:rPr>
          <w:rFonts w:eastAsia="Calibri"/>
        </w:rPr>
        <w:t>Supplier</w:t>
      </w:r>
      <w:r w:rsidRPr="003F16A1">
        <w:t xml:space="preserve"> shall</w:t>
      </w:r>
      <w:r>
        <w:t xml:space="preserve"> comply with the following conditions</w:t>
      </w:r>
      <w:r w:rsidRPr="003F16A1">
        <w:t>;</w:t>
      </w:r>
    </w:p>
    <w:p w14:paraId="40CD7F8F" w14:textId="77777777" w:rsidR="00FE5E6E" w:rsidRPr="00F53154" w:rsidRDefault="00FE5E6E" w:rsidP="00FE5E6E">
      <w:pPr>
        <w:pStyle w:val="MRheading4"/>
        <w:spacing w:before="60" w:after="160" w:line="276" w:lineRule="auto"/>
      </w:pPr>
      <w:r w:rsidRPr="003F16A1">
        <w:t>provide</w:t>
      </w:r>
      <w:r w:rsidRPr="00F53154">
        <w:t xml:space="preserve"> appropriate safeguards in relation to the transfer;</w:t>
      </w:r>
    </w:p>
    <w:p w14:paraId="26A37967" w14:textId="77777777" w:rsidR="00FE5E6E" w:rsidRPr="003F16A1" w:rsidRDefault="00FE5E6E" w:rsidP="00FE5E6E">
      <w:pPr>
        <w:pStyle w:val="MRheading4"/>
        <w:spacing w:before="60" w:after="160" w:line="276" w:lineRule="auto"/>
      </w:pPr>
      <w:r w:rsidRPr="003F16A1">
        <w:t>ensure the Data Subject has enforceable rights and effective legal remedies;</w:t>
      </w:r>
    </w:p>
    <w:p w14:paraId="68752B4C" w14:textId="77777777" w:rsidR="00FE5E6E" w:rsidRPr="003F16A1" w:rsidRDefault="00FE5E6E" w:rsidP="00FE5E6E">
      <w:pPr>
        <w:pStyle w:val="MRheading4"/>
        <w:spacing w:before="60" w:after="160" w:line="276" w:lineRule="auto"/>
      </w:pPr>
      <w:r w:rsidRPr="003F16A1">
        <w:t>comply with its obligations under the Data Protection Legislation by providing an adequate level of protection to any Per</w:t>
      </w:r>
      <w:r>
        <w:t>sonal Data that is transferred;</w:t>
      </w:r>
    </w:p>
    <w:p w14:paraId="720AFC5D" w14:textId="77777777" w:rsidR="00FE5E6E" w:rsidRPr="003F16A1" w:rsidRDefault="00FE5E6E" w:rsidP="00FE5E6E">
      <w:pPr>
        <w:pStyle w:val="MRheading4"/>
        <w:spacing w:before="60" w:after="160" w:line="276" w:lineRule="auto"/>
      </w:pPr>
      <w:r w:rsidRPr="003F16A1">
        <w:t>comply with reasonable instructions notified to it in advance by the Briti</w:t>
      </w:r>
      <w:r>
        <w:t>sh Council with respect to the P</w:t>
      </w:r>
      <w:r w:rsidRPr="003F16A1">
        <w:t>rocessing of the Personal Data</w:t>
      </w:r>
      <w:r>
        <w:t>;</w:t>
      </w:r>
      <w:r w:rsidRPr="003F16A1">
        <w:t xml:space="preserve"> and</w:t>
      </w:r>
    </w:p>
    <w:p w14:paraId="2A80825C" w14:textId="77777777" w:rsidR="00FE5E6E" w:rsidRPr="003F16A1" w:rsidRDefault="00FE5E6E" w:rsidP="00FE5E6E">
      <w:pPr>
        <w:pStyle w:val="MRheading4"/>
        <w:spacing w:before="60" w:after="160" w:line="276" w:lineRule="auto"/>
      </w:pPr>
      <w:r w:rsidRPr="003F16A1">
        <w:t xml:space="preserve">only transfer Personal Data </w:t>
      </w:r>
      <w:r>
        <w:t>to the relevant Third Country where</w:t>
      </w:r>
      <w:r w:rsidRPr="00D40ACA">
        <w:t xml:space="preserve"> the relevant requirements under Articles 44 to 50 of the GDPR</w:t>
      </w:r>
      <w:r>
        <w:t xml:space="preserve"> are met.</w:t>
      </w:r>
    </w:p>
    <w:p w14:paraId="1F15BF97" w14:textId="77777777" w:rsidR="00FE5E6E" w:rsidRPr="003F16A1" w:rsidRDefault="00FE5E6E" w:rsidP="00FE5E6E">
      <w:pPr>
        <w:pStyle w:val="MRheading3"/>
        <w:spacing w:before="60" w:after="160" w:line="276" w:lineRule="auto"/>
        <w:ind w:left="1797" w:hanging="1077"/>
      </w:pPr>
      <w:r w:rsidRPr="003F16A1">
        <w:t xml:space="preserve">ensure that any employees </w:t>
      </w:r>
      <w:r>
        <w:t>or other persons authorised to P</w:t>
      </w:r>
      <w:r w:rsidRPr="003F16A1">
        <w:t>rocess the Personal Data are subject to appropriate obligations of confidentiality;</w:t>
      </w:r>
    </w:p>
    <w:p w14:paraId="2063D83A" w14:textId="77777777" w:rsidR="00FE5E6E" w:rsidRPr="003F16A1" w:rsidRDefault="00FE5E6E" w:rsidP="00FE5E6E">
      <w:pPr>
        <w:pStyle w:val="MRheading3"/>
        <w:spacing w:before="60" w:after="160" w:line="276"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316AF0C7" w14:textId="77777777" w:rsidR="00FE5E6E" w:rsidRPr="003F16A1" w:rsidRDefault="00FE5E6E" w:rsidP="00FE5E6E">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6EA3D59C" w14:textId="77777777" w:rsidR="00FE5E6E" w:rsidRPr="003F16A1" w:rsidRDefault="00FE5E6E" w:rsidP="00FE5E6E">
      <w:pPr>
        <w:pStyle w:val="MRheading3"/>
        <w:spacing w:before="60" w:after="160" w:line="276" w:lineRule="auto"/>
        <w:ind w:left="1797" w:hanging="1077"/>
      </w:pPr>
      <w:r w:rsidRPr="003F16A1">
        <w:lastRenderedPageBreak/>
        <w:t>notify the British Council immediately on becoming aware of a Personal Data Breach;</w:t>
      </w:r>
    </w:p>
    <w:p w14:paraId="1E46C147" w14:textId="77777777" w:rsidR="00FE5E6E" w:rsidRPr="003F16A1" w:rsidRDefault="00FE5E6E" w:rsidP="00FE5E6E">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t xml:space="preserve"> and</w:t>
      </w:r>
    </w:p>
    <w:p w14:paraId="1B718129" w14:textId="77777777" w:rsidR="00FE5E6E" w:rsidRPr="003F16A1" w:rsidRDefault="00FE5E6E" w:rsidP="00FE5E6E">
      <w:pPr>
        <w:pStyle w:val="MRheading3"/>
        <w:spacing w:before="60" w:after="160" w:line="276" w:lineRule="auto"/>
        <w:ind w:left="1797" w:hanging="1077"/>
      </w:pPr>
      <w:bookmarkStart w:id="77" w:name="_Ref511306913"/>
      <w:r>
        <w:t>maintain accurate written records of the Processing it carries out in connection with this Agreement</w:t>
      </w:r>
      <w:bookmarkStart w:id="78" w:name="_Ref468348523"/>
      <w:r>
        <w:t xml:space="preserve"> </w:t>
      </w:r>
      <w:bookmarkEnd w:id="78"/>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77"/>
      <w:r w:rsidRPr="003F16A1">
        <w:t xml:space="preserve"> </w:t>
      </w:r>
    </w:p>
    <w:p w14:paraId="6C74B67E" w14:textId="602FB3FD"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 MERGEFORMAT </w:instrText>
      </w:r>
      <w:r>
        <w:rPr>
          <w:rFonts w:cs="Arial"/>
          <w:bCs/>
        </w:rPr>
      </w:r>
      <w:r>
        <w:rPr>
          <w:rFonts w:cs="Arial"/>
          <w:bCs/>
        </w:rPr>
        <w:fldChar w:fldCharType="separate"/>
      </w:r>
      <w:r w:rsidR="005B0B8C">
        <w:rPr>
          <w:rFonts w:cs="Arial"/>
          <w:bCs/>
        </w:rPr>
        <w:t>10.5.9</w:t>
      </w:r>
      <w:r>
        <w:rPr>
          <w:rFonts w:cs="Arial"/>
          <w:bCs/>
        </w:rPr>
        <w:fldChar w:fldCharType="end"/>
      </w:r>
      <w:r w:rsidRPr="003F16A1">
        <w:rPr>
          <w:rFonts w:cs="Arial"/>
          <w:bCs/>
        </w:rPr>
        <w:t>.</w:t>
      </w:r>
    </w:p>
    <w:p w14:paraId="5489ED3E" w14:textId="77777777" w:rsidR="00FE5E6E" w:rsidRPr="003F16A1" w:rsidRDefault="00FE5E6E" w:rsidP="00FE5E6E">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4A5F4BE6" w14:textId="53EF8254" w:rsidR="00FE5E6E" w:rsidRPr="003F16A1" w:rsidRDefault="00FE5E6E" w:rsidP="00FE5E6E">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 MERGEFORMAT </w:instrText>
      </w:r>
      <w:r>
        <w:rPr>
          <w:rFonts w:cs="Arial"/>
          <w:bCs/>
        </w:rPr>
      </w:r>
      <w:r>
        <w:rPr>
          <w:rFonts w:cs="Arial"/>
          <w:bCs/>
        </w:rPr>
        <w:fldChar w:fldCharType="separate"/>
      </w:r>
      <w:r w:rsidR="005B0B8C">
        <w:rPr>
          <w:rFonts w:cs="Arial"/>
          <w:bCs/>
        </w:rPr>
        <w:t>10.5</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44EF915E" w14:textId="77777777"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35A8A2AF" w14:textId="77777777" w:rsidR="00FE5E6E" w:rsidRPr="003F16A1" w:rsidRDefault="00FE5E6E" w:rsidP="00FE5E6E">
      <w:pPr>
        <w:pStyle w:val="MRheading2"/>
        <w:spacing w:before="60" w:after="160" w:line="276" w:lineRule="auto"/>
        <w:rPr>
          <w:rFonts w:cs="Arial"/>
          <w:bCs/>
        </w:rPr>
      </w:pPr>
      <w:bookmarkStart w:id="79"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79"/>
    </w:p>
    <w:p w14:paraId="2175DDC1" w14:textId="77777777" w:rsidR="00FE5E6E" w:rsidRPr="003F16A1" w:rsidRDefault="00FE5E6E" w:rsidP="00FE5E6E">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6C872A59" w14:textId="4412EFCB" w:rsidR="00FE5E6E" w:rsidRPr="00FE5E6E" w:rsidRDefault="00FE5E6E" w:rsidP="00FE5E6E">
      <w:pPr>
        <w:pStyle w:val="MRheading2"/>
        <w:tabs>
          <w:tab w:val="num" w:pos="1492"/>
        </w:tabs>
        <w:spacing w:before="60" w:after="160" w:line="276" w:lineRule="auto"/>
        <w:rPr>
          <w:rFonts w:cs="Arial"/>
          <w:bCs/>
        </w:rPr>
      </w:pPr>
      <w:bookmarkStart w:id="80" w:name="_Ref124418041"/>
      <w:r w:rsidRPr="003F16A1">
        <w:rPr>
          <w:rFonts w:cs="Arial"/>
          <w:bCs/>
        </w:rPr>
        <w:t xml:space="preserve">These clauses may be amended at any time by the British Council giving at least 30 days’ written notice to the other </w:t>
      </w:r>
      <w:r w:rsidR="00CD2290">
        <w:rPr>
          <w:rFonts w:cs="Arial"/>
          <w:bCs/>
        </w:rPr>
        <w:t xml:space="preserve">party </w:t>
      </w:r>
      <w:r w:rsidRPr="003F16A1">
        <w:rPr>
          <w:rFonts w:cs="Arial"/>
          <w:bCs/>
        </w:rPr>
        <w:t xml:space="preserve">stating that applicable controller to processor standard clauses laid down by the European Commission or adopted by the UK Information Commissioner’s office or other </w:t>
      </w:r>
      <w:r>
        <w:rPr>
          <w:rFonts w:cs="Arial"/>
          <w:bCs/>
        </w:rPr>
        <w:t>S</w:t>
      </w:r>
      <w:r w:rsidRPr="003F16A1">
        <w:rPr>
          <w:rFonts w:cs="Arial"/>
          <w:bCs/>
        </w:rPr>
        <w:t xml:space="preserve">upervisory </w:t>
      </w:r>
      <w:r>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 MERGEFORMAT </w:instrText>
      </w:r>
      <w:r>
        <w:rPr>
          <w:rFonts w:cs="Arial"/>
          <w:bCs/>
        </w:rPr>
      </w:r>
      <w:r>
        <w:rPr>
          <w:rFonts w:cs="Arial"/>
          <w:bCs/>
        </w:rPr>
        <w:fldChar w:fldCharType="separate"/>
      </w:r>
      <w:r w:rsidR="005B0B8C">
        <w:rPr>
          <w:rFonts w:cs="Arial"/>
          <w:bCs/>
        </w:rPr>
        <w:t>10.2</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 MERGEFORMAT </w:instrText>
      </w:r>
      <w:r>
        <w:rPr>
          <w:rFonts w:cs="Arial"/>
          <w:bCs/>
        </w:rPr>
      </w:r>
      <w:r>
        <w:rPr>
          <w:rFonts w:cs="Arial"/>
          <w:bCs/>
        </w:rPr>
        <w:fldChar w:fldCharType="separate"/>
      </w:r>
      <w:r w:rsidR="005B0B8C">
        <w:rPr>
          <w:rFonts w:cs="Arial"/>
          <w:bCs/>
        </w:rPr>
        <w:t>10.5.9</w:t>
      </w:r>
      <w:r>
        <w:rPr>
          <w:rFonts w:cs="Arial"/>
          <w:bCs/>
        </w:rPr>
        <w:fldChar w:fldCharType="end"/>
      </w:r>
      <w:r w:rsidRPr="003F16A1">
        <w:rPr>
          <w:rFonts w:cs="Arial"/>
          <w:bCs/>
        </w:rPr>
        <w:t xml:space="preserve"> above.</w:t>
      </w:r>
      <w:bookmarkEnd w:id="80"/>
      <w:r w:rsidRPr="003F16A1">
        <w:rPr>
          <w:rFonts w:cs="Arial"/>
          <w:bCs/>
        </w:rPr>
        <w:t xml:space="preserve"> </w:t>
      </w:r>
    </w:p>
    <w:p w14:paraId="28CDDCCC" w14:textId="77777777" w:rsidR="00FA2D3E" w:rsidRPr="004B39D3" w:rsidRDefault="00FA2D3E" w:rsidP="004F44F1">
      <w:pPr>
        <w:pStyle w:val="MRheading1"/>
        <w:spacing w:before="60" w:after="160" w:line="276" w:lineRule="auto"/>
        <w:rPr>
          <w:rFonts w:cs="Arial"/>
          <w:szCs w:val="22"/>
        </w:rPr>
      </w:pPr>
      <w:bookmarkStart w:id="81" w:name="_Ref62835618"/>
      <w:bookmarkStart w:id="82" w:name="_Ref511307656"/>
      <w:bookmarkEnd w:id="72"/>
      <w:bookmarkEnd w:id="74"/>
      <w:r w:rsidRPr="004B39D3">
        <w:lastRenderedPageBreak/>
        <w:t>Anti-Corruption, Anti–Collusion and Tax Evasion</w:t>
      </w:r>
      <w:bookmarkEnd w:id="81"/>
    </w:p>
    <w:p w14:paraId="7C9C58B2" w14:textId="77777777" w:rsidR="00FA2D3E" w:rsidRPr="004B39D3" w:rsidRDefault="00FA2D3E" w:rsidP="004F44F1">
      <w:pPr>
        <w:pStyle w:val="MRheading2"/>
        <w:spacing w:before="60" w:after="160" w:line="276" w:lineRule="auto"/>
      </w:pPr>
      <w:bookmarkStart w:id="83"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83"/>
    </w:p>
    <w:p w14:paraId="150395A9" w14:textId="77777777" w:rsidR="00FA2D3E" w:rsidRPr="004B39D3" w:rsidRDefault="00FA2D3E" w:rsidP="004F44F1">
      <w:pPr>
        <w:pStyle w:val="MRheading2"/>
        <w:spacing w:before="60" w:after="160" w:line="276" w:lineRule="auto"/>
      </w:pPr>
      <w:bookmarkStart w:id="84"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84"/>
    </w:p>
    <w:p w14:paraId="45912493" w14:textId="77777777" w:rsidR="00FA2D3E" w:rsidRPr="004B39D3" w:rsidRDefault="00FA2D3E" w:rsidP="004F44F1">
      <w:pPr>
        <w:pStyle w:val="MRheading2"/>
        <w:spacing w:before="60" w:after="160" w:line="276" w:lineRule="auto"/>
      </w:pPr>
      <w:bookmarkStart w:id="85" w:name="_Ref62835036"/>
      <w:r>
        <w:t>The Supplier</w:t>
      </w:r>
      <w:r w:rsidRPr="004B39D3">
        <w:t xml:space="preserve"> warrant</w:t>
      </w:r>
      <w:r>
        <w:t>s</w:t>
      </w:r>
      <w:r w:rsidRPr="004B39D3">
        <w:t>:</w:t>
      </w:r>
      <w:bookmarkEnd w:id="85"/>
    </w:p>
    <w:p w14:paraId="6C34ED5F" w14:textId="77777777" w:rsidR="00FA2D3E" w:rsidRPr="004B39D3" w:rsidRDefault="00FA2D3E" w:rsidP="004F44F1">
      <w:pPr>
        <w:pStyle w:val="MRheading3"/>
        <w:spacing w:before="60" w:after="160" w:line="276" w:lineRule="auto"/>
      </w:pPr>
      <w:r>
        <w:t>that it</w:t>
      </w:r>
      <w:r w:rsidRPr="004B39D3">
        <w:t>, and any Relevant Person, will not make payment to, transfer property to, or otherwise have dealings with, any Prohibited Entity;</w:t>
      </w:r>
    </w:p>
    <w:p w14:paraId="45834AC6" w14:textId="77777777" w:rsidR="00FA2D3E" w:rsidRPr="004B39D3" w:rsidRDefault="00FA2D3E" w:rsidP="004F44F1">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58D8721C" w14:textId="77777777" w:rsidR="00FA2D3E" w:rsidRPr="004B39D3" w:rsidRDefault="00FA2D3E" w:rsidP="004F44F1">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029E7065" w14:textId="77777777" w:rsidR="00FA2D3E" w:rsidRPr="004B39D3" w:rsidRDefault="00FA2D3E" w:rsidP="004F44F1">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134A8C77" w14:textId="77777777" w:rsidR="00FA2D3E" w:rsidRPr="004B39D3" w:rsidRDefault="00FA2D3E" w:rsidP="004F44F1">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2DFB666F" w14:textId="77777777" w:rsidR="00FA2D3E" w:rsidRPr="004B39D3" w:rsidRDefault="00FA2D3E" w:rsidP="004F44F1">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20957975" w14:textId="734CA7BA" w:rsidR="00FA2D3E" w:rsidRPr="004B39D3" w:rsidRDefault="00FA2D3E" w:rsidP="004F44F1">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21613BC6" w14:textId="483E6E52" w:rsidR="00FA2D3E" w:rsidRPr="004B39D3" w:rsidRDefault="00FA2D3E" w:rsidP="004F44F1">
      <w:pPr>
        <w:pStyle w:val="MRheading2"/>
        <w:spacing w:before="60" w:after="160" w:line="276" w:lineRule="auto"/>
      </w:pPr>
      <w:bookmarkStart w:id="86"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174757">
        <w:instrText xml:space="preserve"> \* MERGEFORMAT </w:instrText>
      </w:r>
      <w:r w:rsidR="004F1957">
        <w:fldChar w:fldCharType="separate"/>
      </w:r>
      <w:r w:rsidR="005B0B8C">
        <w:t>11.5</w:t>
      </w:r>
      <w:r w:rsidR="004F1957">
        <w:fldChar w:fldCharType="end"/>
      </w:r>
      <w:r w:rsidR="004F1957">
        <w:t xml:space="preserve"> </w:t>
      </w:r>
      <w:r w:rsidRPr="004B39D3">
        <w:t>below.</w:t>
      </w:r>
      <w:bookmarkEnd w:id="86"/>
    </w:p>
    <w:p w14:paraId="2A3ECC3C" w14:textId="0FBBD249" w:rsidR="00FA2D3E" w:rsidRPr="004B39D3" w:rsidRDefault="00FA2D3E" w:rsidP="004F44F1">
      <w:pPr>
        <w:pStyle w:val="MRheading2"/>
        <w:spacing w:before="60" w:after="160" w:line="276" w:lineRule="auto"/>
      </w:pPr>
      <w:bookmarkStart w:id="87" w:name="_Ref62835079"/>
      <w:r w:rsidRPr="004B39D3">
        <w:lastRenderedPageBreak/>
        <w:t>In the circumstances described at clause</w:t>
      </w:r>
      <w:r w:rsidR="00A73AE5">
        <w:t xml:space="preserve"> </w:t>
      </w:r>
      <w:r w:rsidR="00A73AE5">
        <w:fldChar w:fldCharType="begin"/>
      </w:r>
      <w:r w:rsidR="00A73AE5">
        <w:instrText xml:space="preserve"> REF _Ref62835154 \r \h </w:instrText>
      </w:r>
      <w:r w:rsidR="00174757">
        <w:instrText xml:space="preserve"> \* MERGEFORMAT </w:instrText>
      </w:r>
      <w:r w:rsidR="00A73AE5">
        <w:fldChar w:fldCharType="separate"/>
      </w:r>
      <w:r w:rsidR="005B0B8C">
        <w:t>11.4</w:t>
      </w:r>
      <w:r w:rsidR="00A73AE5">
        <w:fldChar w:fldCharType="end"/>
      </w:r>
      <w:r w:rsidRPr="004B39D3">
        <w:t>, and without prejudice to any other rights or remedies which the British Council may have, the British Council may:</w:t>
      </w:r>
      <w:bookmarkEnd w:id="87"/>
    </w:p>
    <w:p w14:paraId="462DE134" w14:textId="77777777" w:rsidR="00FA2D3E" w:rsidRPr="004B39D3" w:rsidRDefault="00FA2D3E" w:rsidP="004F44F1">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692565B3" w14:textId="77777777" w:rsidR="00FA2D3E" w:rsidRPr="004B39D3" w:rsidRDefault="00FA2D3E" w:rsidP="004F44F1">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ABB6DC0" w14:textId="77777777" w:rsidR="00FA2D3E" w:rsidRPr="004B39D3" w:rsidRDefault="00FA2D3E" w:rsidP="004F44F1">
      <w:pPr>
        <w:pStyle w:val="MRheading3"/>
        <w:spacing w:before="60" w:after="160" w:line="276" w:lineRule="auto"/>
      </w:pPr>
      <w:r w:rsidRPr="004B39D3">
        <w:t>reduce, withhold or claim a repayment (in full or in part) of the charges payable under this Agreement; and/or</w:t>
      </w:r>
    </w:p>
    <w:p w14:paraId="636E43E7" w14:textId="77777777" w:rsidR="00FA2D3E" w:rsidRPr="004B39D3" w:rsidRDefault="00FA2D3E" w:rsidP="004F44F1">
      <w:pPr>
        <w:pStyle w:val="MRheading3"/>
        <w:spacing w:before="60" w:after="160" w:line="276" w:lineRule="auto"/>
      </w:pPr>
      <w:r w:rsidRPr="004B39D3">
        <w:t>share such information with third parties.</w:t>
      </w:r>
    </w:p>
    <w:p w14:paraId="182FD700" w14:textId="28CA924F" w:rsidR="00FA2D3E" w:rsidRPr="004B39D3" w:rsidRDefault="00FA2D3E" w:rsidP="004F44F1">
      <w:pPr>
        <w:pStyle w:val="MRheading2"/>
        <w:spacing w:before="60" w:after="160" w:line="276" w:lineRule="auto"/>
      </w:pPr>
      <w:bookmarkStart w:id="88" w:name="_Ref62835184"/>
      <w:r>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rsidRPr="004B39D3">
        <w:t>.</w:t>
      </w:r>
      <w:bookmarkEnd w:id="88"/>
    </w:p>
    <w:p w14:paraId="7E57EBEB" w14:textId="2AB37269" w:rsidR="00FA2D3E" w:rsidRPr="004B39D3" w:rsidRDefault="00FA2D3E" w:rsidP="004F44F1">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174757">
        <w:instrText xml:space="preserve"> \* MERGEFORMAT </w:instrText>
      </w:r>
      <w:r w:rsidR="004F1957">
        <w:fldChar w:fldCharType="separate"/>
      </w:r>
      <w:r w:rsidR="005B0B8C">
        <w:t>11.1</w:t>
      </w:r>
      <w:r w:rsidR="004F1957">
        <w:fldChar w:fldCharType="end"/>
      </w:r>
      <w:r>
        <w:t xml:space="preserve">, </w:t>
      </w:r>
      <w:r w:rsidR="004F1957">
        <w:fldChar w:fldCharType="begin"/>
      </w:r>
      <w:r w:rsidR="004F1957">
        <w:instrText xml:space="preserve"> REF _Ref62835048 \r \h </w:instrText>
      </w:r>
      <w:r w:rsidR="00174757">
        <w:instrText xml:space="preserve"> \* MERGEFORMAT </w:instrText>
      </w:r>
      <w:r w:rsidR="004F1957">
        <w:fldChar w:fldCharType="separate"/>
      </w:r>
      <w:r w:rsidR="005B0B8C">
        <w:t>11.2</w:t>
      </w:r>
      <w:r w:rsidR="004F1957">
        <w:fldChar w:fldCharType="end"/>
      </w:r>
      <w:r>
        <w:t xml:space="preserve">, </w:t>
      </w:r>
      <w:r w:rsidR="004F1957">
        <w:fldChar w:fldCharType="begin"/>
      </w:r>
      <w:r w:rsidR="004F1957">
        <w:instrText xml:space="preserve"> REF _Ref62835036 \r \h </w:instrText>
      </w:r>
      <w:r w:rsidR="00174757">
        <w:instrText xml:space="preserve"> \* MERGEFORMAT </w:instrText>
      </w:r>
      <w:r w:rsidR="004F1957">
        <w:fldChar w:fldCharType="separate"/>
      </w:r>
      <w:r w:rsidR="005B0B8C">
        <w:t>11.3</w:t>
      </w:r>
      <w:r w:rsidR="004F1957">
        <w:fldChar w:fldCharType="end"/>
      </w:r>
      <w:r>
        <w:t xml:space="preserve">, </w:t>
      </w:r>
      <w:r w:rsidR="004F1957">
        <w:fldChar w:fldCharType="begin"/>
      </w:r>
      <w:r w:rsidR="004F1957">
        <w:instrText xml:space="preserve"> REF _Ref62835154 \r \h </w:instrText>
      </w:r>
      <w:r w:rsidR="00174757">
        <w:instrText xml:space="preserve"> \* MERGEFORMAT </w:instrText>
      </w:r>
      <w:r w:rsidR="004F1957">
        <w:fldChar w:fldCharType="separate"/>
      </w:r>
      <w:r w:rsidR="005B0B8C">
        <w:t>11.4</w:t>
      </w:r>
      <w:r w:rsidR="004F1957">
        <w:fldChar w:fldCharType="end"/>
      </w:r>
      <w:r w:rsidRPr="004B39D3">
        <w:t>,</w:t>
      </w:r>
      <w:r>
        <w:t xml:space="preserve"> </w:t>
      </w:r>
      <w:r w:rsidR="004F1957">
        <w:fldChar w:fldCharType="begin"/>
      </w:r>
      <w:r w:rsidR="004F1957">
        <w:instrText xml:space="preserve"> REF _Ref62835079 \r \h </w:instrText>
      </w:r>
      <w:r w:rsidR="00174757">
        <w:instrText xml:space="preserve"> \* MERGEFORMAT </w:instrText>
      </w:r>
      <w:r w:rsidR="004F1957">
        <w:fldChar w:fldCharType="separate"/>
      </w:r>
      <w:r w:rsidR="005B0B8C">
        <w:t>11.5</w:t>
      </w:r>
      <w:r w:rsidR="004F1957">
        <w:fldChar w:fldCharType="end"/>
      </w:r>
      <w:r w:rsidR="004F1957">
        <w:t xml:space="preserve"> </w:t>
      </w:r>
      <w:r>
        <w:t xml:space="preserve">and </w:t>
      </w:r>
      <w:r w:rsidR="004F1957">
        <w:fldChar w:fldCharType="begin"/>
      </w:r>
      <w:r w:rsidR="004F1957">
        <w:instrText xml:space="preserve"> REF _Ref62835184 \r \h </w:instrText>
      </w:r>
      <w:r w:rsidR="00174757">
        <w:instrText xml:space="preserve"> \* MERGEFORMAT </w:instrText>
      </w:r>
      <w:r w:rsidR="004F1957">
        <w:fldChar w:fldCharType="separate"/>
      </w:r>
      <w:r w:rsidR="005B0B8C">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0E029D2C" w14:textId="3F2681BC" w:rsidR="00FA2D3E" w:rsidRPr="00A0206C" w:rsidRDefault="00FA2D3E" w:rsidP="004F44F1">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174757">
        <w:instrText xml:space="preserve"> \* MERGEFORMAT </w:instrText>
      </w:r>
      <w:r w:rsidR="00722EC8">
        <w:fldChar w:fldCharType="separate"/>
      </w:r>
      <w:r w:rsidR="005B0B8C">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15544BC5" w14:textId="77777777" w:rsidR="00887A6C" w:rsidRPr="008820DC" w:rsidRDefault="00887A6C" w:rsidP="004F44F1">
      <w:pPr>
        <w:pStyle w:val="MRheading1"/>
        <w:spacing w:before="60" w:after="160" w:line="276" w:lineRule="auto"/>
        <w:rPr>
          <w:rFonts w:cs="Arial"/>
          <w:szCs w:val="22"/>
        </w:rPr>
      </w:pPr>
      <w:bookmarkStart w:id="89" w:name="_Ref205953963"/>
      <w:bookmarkStart w:id="90" w:name="_Toc207776118"/>
      <w:bookmarkStart w:id="91" w:name="_Toc207776266"/>
      <w:bookmarkEnd w:id="82"/>
      <w:r w:rsidRPr="008820DC">
        <w:rPr>
          <w:rFonts w:cs="Arial"/>
          <w:szCs w:val="22"/>
        </w:rPr>
        <w:t>Safeguarding and Protecting Children and Vulnerable Adults</w:t>
      </w:r>
    </w:p>
    <w:p w14:paraId="5DEB938A" w14:textId="54C1E508" w:rsidR="00DF480F" w:rsidRDefault="00DF480F" w:rsidP="004F44F1">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w:t>
      </w:r>
      <w:r w:rsidR="00174757">
        <w:t>the 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2"/>
      </w:r>
      <w:r w:rsidRPr="00A26373">
        <w:t xml:space="preserve">.  </w:t>
      </w:r>
    </w:p>
    <w:p w14:paraId="31880035" w14:textId="77777777" w:rsidR="00DF480F" w:rsidRDefault="00DF480F" w:rsidP="004F44F1">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97CBA62" w14:textId="77777777" w:rsidR="00887A6C" w:rsidRPr="00DF480F" w:rsidRDefault="00DF480F" w:rsidP="004F44F1">
      <w:pPr>
        <w:pStyle w:val="MRheading2"/>
        <w:spacing w:before="60" w:after="160" w:line="276" w:lineRule="auto"/>
        <w:rPr>
          <w:rFonts w:cs="Arial"/>
          <w:szCs w:val="22"/>
        </w:rPr>
      </w:pPr>
      <w:r>
        <w:rPr>
          <w:rFonts w:cs="Arial"/>
          <w:szCs w:val="22"/>
        </w:rPr>
        <w:lastRenderedPageBreak/>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5107263B" w14:textId="77777777" w:rsidR="00BD6DD6" w:rsidRDefault="00BD6DD6" w:rsidP="004F44F1">
      <w:pPr>
        <w:pStyle w:val="MRheading1"/>
        <w:spacing w:before="60" w:after="160" w:line="276" w:lineRule="auto"/>
        <w:rPr>
          <w:rFonts w:cs="Arial"/>
          <w:szCs w:val="22"/>
        </w:rPr>
      </w:pPr>
      <w:r>
        <w:rPr>
          <w:rFonts w:cs="Arial"/>
          <w:szCs w:val="22"/>
        </w:rPr>
        <w:t>Anti-slavery and human trafficking</w:t>
      </w:r>
    </w:p>
    <w:p w14:paraId="1A527D1A" w14:textId="77777777" w:rsidR="00BD6DD6" w:rsidRPr="00BD6DD6" w:rsidRDefault="00BD6DD6" w:rsidP="004F44F1">
      <w:pPr>
        <w:pStyle w:val="MRheading2"/>
        <w:spacing w:before="60" w:after="160" w:line="276" w:lineRule="auto"/>
        <w:rPr>
          <w:rFonts w:cs="Arial"/>
          <w:szCs w:val="22"/>
        </w:rPr>
      </w:pPr>
      <w:bookmarkStart w:id="92" w:name="_Ref455749014"/>
      <w:r w:rsidRPr="00BD6DD6">
        <w:rPr>
          <w:rFonts w:cs="Arial"/>
          <w:szCs w:val="22"/>
        </w:rPr>
        <w:t>The Supplier shall:</w:t>
      </w:r>
      <w:bookmarkEnd w:id="92"/>
    </w:p>
    <w:p w14:paraId="699615DA" w14:textId="77777777" w:rsidR="00BD6DD6" w:rsidRPr="00BD6DD6" w:rsidRDefault="00BD6DD6" w:rsidP="004F44F1">
      <w:pPr>
        <w:pStyle w:val="MRheading3"/>
        <w:spacing w:before="60" w:after="160" w:line="276" w:lineRule="auto"/>
        <w:ind w:left="1797" w:hanging="1077"/>
      </w:pPr>
      <w:r w:rsidRPr="00BD6DD6">
        <w:t xml:space="preserve">ensure that slavery and human trafficking is not taking place in any part of its business or in any part of its supply chain; </w:t>
      </w:r>
    </w:p>
    <w:p w14:paraId="3DD12A02" w14:textId="77777777" w:rsidR="00BD6DD6" w:rsidRPr="00BD6DD6" w:rsidRDefault="00BD6DD6" w:rsidP="004F44F1">
      <w:pPr>
        <w:pStyle w:val="MRheading3"/>
        <w:spacing w:before="60" w:after="160" w:line="276"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1C455217" w14:textId="77777777" w:rsidR="00BD6DD6" w:rsidRPr="00BD6DD6" w:rsidRDefault="00BD6DD6" w:rsidP="004F44F1">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2A6AFB26" w14:textId="77777777" w:rsidR="00BD6DD6" w:rsidRPr="00BD6DD6" w:rsidRDefault="00BD6DD6" w:rsidP="004F44F1">
      <w:pPr>
        <w:pStyle w:val="MRheading3"/>
        <w:spacing w:before="60" w:after="160" w:line="276"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65319C85" w14:textId="4E4A8A6F" w:rsidR="00BD6DD6" w:rsidRPr="00BD6DD6" w:rsidRDefault="00BD6DD6" w:rsidP="004F44F1">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sidR="00174757">
        <w:rPr>
          <w:rFonts w:cs="Arial"/>
          <w:szCs w:val="22"/>
        </w:rPr>
        <w:instrText xml:space="preserve"> \* MERGEFORMAT </w:instrText>
      </w:r>
      <w:r>
        <w:rPr>
          <w:rFonts w:cs="Arial"/>
          <w:szCs w:val="22"/>
        </w:rPr>
      </w:r>
      <w:r>
        <w:rPr>
          <w:rFonts w:cs="Arial"/>
          <w:szCs w:val="22"/>
        </w:rPr>
        <w:fldChar w:fldCharType="separate"/>
      </w:r>
      <w:r w:rsidR="005B0B8C">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3B4E919A" w14:textId="77777777" w:rsidR="00BD6DD6" w:rsidRPr="00BD6DD6" w:rsidRDefault="00BD6DD6" w:rsidP="004F44F1">
      <w:pPr>
        <w:pStyle w:val="MRheading3"/>
        <w:spacing w:before="60" w:after="160" w:line="276" w:lineRule="auto"/>
        <w:ind w:left="1797" w:hanging="1077"/>
      </w:pPr>
      <w:r w:rsidRPr="00BD6DD6">
        <w:t>terminate this Agreement without liability to the Supplier immediately on giving notice to the Supplier; and/or</w:t>
      </w:r>
    </w:p>
    <w:p w14:paraId="5034A161" w14:textId="77777777" w:rsidR="00BD6DD6" w:rsidRPr="00BD6DD6" w:rsidRDefault="00BD6DD6" w:rsidP="004F44F1">
      <w:pPr>
        <w:pStyle w:val="MRheading3"/>
        <w:spacing w:before="60" w:after="160" w:line="276" w:lineRule="auto"/>
        <w:ind w:left="1797" w:hanging="1077"/>
      </w:pPr>
      <w:r w:rsidRPr="00BD6DD6">
        <w:t>reduce, withhold or claim a repayment (in full or in part) of the charges payable under this Agreement; and/or</w:t>
      </w:r>
    </w:p>
    <w:p w14:paraId="0E1FD750" w14:textId="77777777" w:rsidR="00BD6DD6" w:rsidRPr="00BD6DD6" w:rsidRDefault="00BD6DD6" w:rsidP="004F44F1">
      <w:pPr>
        <w:pStyle w:val="MRheading3"/>
        <w:spacing w:before="60" w:after="160" w:line="276" w:lineRule="auto"/>
        <w:ind w:left="1797" w:hanging="1077"/>
      </w:pPr>
      <w:r w:rsidRPr="00BD6DD6">
        <w:t>share with third parties information about such non-compliance.</w:t>
      </w:r>
    </w:p>
    <w:p w14:paraId="7693E011" w14:textId="77777777" w:rsidR="00887A6C" w:rsidRPr="008820DC" w:rsidRDefault="00EB1BA7" w:rsidP="004F44F1">
      <w:pPr>
        <w:pStyle w:val="MRheading1"/>
        <w:spacing w:before="60" w:after="160" w:line="276" w:lineRule="auto"/>
        <w:rPr>
          <w:rFonts w:cs="Arial"/>
          <w:szCs w:val="22"/>
        </w:rPr>
      </w:pPr>
      <w:r>
        <w:rPr>
          <w:rFonts w:cs="Arial"/>
          <w:szCs w:val="22"/>
        </w:rPr>
        <w:t>Equality, Diversity and Inclusion</w:t>
      </w:r>
    </w:p>
    <w:p w14:paraId="2207DB5F"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2779445"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607FDCDA" w14:textId="77777777" w:rsidR="00887A6C" w:rsidRPr="008820DC" w:rsidRDefault="00887A6C" w:rsidP="004F44F1">
      <w:pPr>
        <w:pStyle w:val="MRheading1"/>
        <w:spacing w:before="60" w:after="160" w:line="276" w:lineRule="auto"/>
        <w:rPr>
          <w:rFonts w:cs="Arial"/>
          <w:szCs w:val="22"/>
        </w:rPr>
      </w:pPr>
      <w:bookmarkStart w:id="93" w:name="_Ref388001181"/>
      <w:r w:rsidRPr="008820DC">
        <w:rPr>
          <w:rFonts w:cs="Arial"/>
          <w:szCs w:val="22"/>
        </w:rPr>
        <w:t>Assignment</w:t>
      </w:r>
      <w:bookmarkEnd w:id="89"/>
      <w:bookmarkEnd w:id="90"/>
      <w:bookmarkEnd w:id="91"/>
      <w:bookmarkEnd w:id="93"/>
    </w:p>
    <w:p w14:paraId="24488378" w14:textId="77777777" w:rsidR="00887A6C" w:rsidRPr="008820DC" w:rsidRDefault="00887A6C" w:rsidP="004F44F1">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0CE85821" w14:textId="4C2C1C55" w:rsidR="00887A6C" w:rsidRPr="008820DC" w:rsidRDefault="00887A6C" w:rsidP="004F44F1">
      <w:pPr>
        <w:pStyle w:val="MRheading2"/>
        <w:spacing w:before="60" w:after="160" w:line="276" w:lineRule="auto"/>
        <w:rPr>
          <w:rFonts w:cs="Arial"/>
          <w:szCs w:val="22"/>
        </w:rPr>
      </w:pPr>
      <w:bookmarkStart w:id="94"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w:t>
      </w:r>
      <w:r w:rsidRPr="008820DC">
        <w:rPr>
          <w:rFonts w:cs="Arial"/>
          <w:szCs w:val="22"/>
        </w:rPr>
        <w:lastRenderedPageBreak/>
        <w:t xml:space="preserve">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5B0B8C">
        <w:rPr>
          <w:rFonts w:cs="Arial"/>
          <w:szCs w:val="22"/>
        </w:rPr>
        <w:t>15.2</w:t>
      </w:r>
      <w:r w:rsidRPr="008820DC">
        <w:rPr>
          <w:rFonts w:cs="Arial"/>
          <w:szCs w:val="22"/>
        </w:rPr>
        <w:fldChar w:fldCharType="end"/>
      </w:r>
      <w:r w:rsidRPr="008820DC">
        <w:rPr>
          <w:rFonts w:cs="Arial"/>
          <w:szCs w:val="22"/>
        </w:rPr>
        <w:t>.</w:t>
      </w:r>
      <w:bookmarkEnd w:id="94"/>
    </w:p>
    <w:p w14:paraId="4889B30B" w14:textId="77777777" w:rsidR="00887A6C" w:rsidRPr="008820DC" w:rsidRDefault="00887A6C" w:rsidP="004F44F1">
      <w:pPr>
        <w:pStyle w:val="MRheading1"/>
        <w:spacing w:before="60" w:after="160" w:line="276" w:lineRule="auto"/>
        <w:rPr>
          <w:rFonts w:cs="Arial"/>
          <w:szCs w:val="22"/>
        </w:rPr>
      </w:pPr>
      <w:r w:rsidRPr="008820DC">
        <w:rPr>
          <w:rFonts w:cs="Arial"/>
          <w:szCs w:val="22"/>
        </w:rPr>
        <w:t>Waiver</w:t>
      </w:r>
    </w:p>
    <w:p w14:paraId="65A68AA8" w14:textId="77777777" w:rsidR="00887A6C" w:rsidRPr="008820DC" w:rsidRDefault="00887A6C" w:rsidP="004F44F1">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1222AD2" w14:textId="77777777" w:rsidR="00887A6C" w:rsidRPr="008820DC" w:rsidRDefault="00887A6C" w:rsidP="004F44F1">
      <w:pPr>
        <w:pStyle w:val="MRheading1"/>
        <w:spacing w:before="60" w:after="160" w:line="276" w:lineRule="auto"/>
        <w:rPr>
          <w:rFonts w:cs="Arial"/>
          <w:szCs w:val="22"/>
        </w:rPr>
      </w:pPr>
      <w:r w:rsidRPr="008820DC">
        <w:rPr>
          <w:rFonts w:cs="Arial"/>
          <w:szCs w:val="22"/>
        </w:rPr>
        <w:t>Entire agreement</w:t>
      </w:r>
    </w:p>
    <w:p w14:paraId="56D18152" w14:textId="77777777" w:rsidR="00887A6C" w:rsidRPr="008820DC" w:rsidRDefault="00887A6C" w:rsidP="004F44F1">
      <w:pPr>
        <w:pStyle w:val="MRheading2"/>
        <w:spacing w:before="60" w:after="160" w:line="276"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E5B081F" w14:textId="77777777" w:rsidR="00887A6C" w:rsidRPr="008820DC" w:rsidRDefault="00887A6C" w:rsidP="004F44F1">
      <w:pPr>
        <w:pStyle w:val="MRheading1"/>
        <w:spacing w:before="60" w:after="160" w:line="276" w:lineRule="auto"/>
        <w:rPr>
          <w:rFonts w:cs="Arial"/>
          <w:szCs w:val="22"/>
        </w:rPr>
      </w:pPr>
      <w:bookmarkStart w:id="95" w:name="_Ref508892761"/>
      <w:r w:rsidRPr="008820DC">
        <w:rPr>
          <w:rFonts w:cs="Arial"/>
          <w:szCs w:val="22"/>
        </w:rPr>
        <w:t>Variation</w:t>
      </w:r>
      <w:bookmarkEnd w:id="95"/>
    </w:p>
    <w:p w14:paraId="4553653A" w14:textId="77777777" w:rsidR="00887A6C" w:rsidRPr="008820DC" w:rsidRDefault="00887A6C" w:rsidP="004F44F1">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2B5F455A" w14:textId="77777777" w:rsidR="00887A6C" w:rsidRPr="008820DC" w:rsidRDefault="00887A6C" w:rsidP="004F44F1">
      <w:pPr>
        <w:pStyle w:val="MRheading1"/>
        <w:spacing w:before="60" w:after="160" w:line="276" w:lineRule="auto"/>
        <w:rPr>
          <w:rFonts w:cs="Arial"/>
          <w:szCs w:val="22"/>
        </w:rPr>
      </w:pPr>
      <w:bookmarkStart w:id="96" w:name="a273531"/>
      <w:r w:rsidRPr="008820DC">
        <w:rPr>
          <w:rFonts w:cs="Arial"/>
          <w:szCs w:val="22"/>
        </w:rPr>
        <w:t>Severance</w:t>
      </w:r>
      <w:bookmarkEnd w:id="96"/>
    </w:p>
    <w:p w14:paraId="00F45B07" w14:textId="77777777" w:rsidR="00887A6C" w:rsidRPr="008820DC" w:rsidRDefault="00887A6C" w:rsidP="004F44F1">
      <w:pPr>
        <w:pStyle w:val="MRheading2"/>
        <w:spacing w:before="60" w:after="160" w:line="276"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954BA0A" w14:textId="77777777" w:rsidR="00887A6C" w:rsidRPr="008820DC" w:rsidRDefault="00887A6C" w:rsidP="004F44F1">
      <w:pPr>
        <w:pStyle w:val="MRheading1"/>
        <w:spacing w:before="60" w:after="160" w:line="276" w:lineRule="auto"/>
        <w:rPr>
          <w:rFonts w:cs="Arial"/>
          <w:szCs w:val="22"/>
        </w:rPr>
      </w:pPr>
      <w:r w:rsidRPr="008820DC">
        <w:rPr>
          <w:rFonts w:cs="Arial"/>
          <w:szCs w:val="22"/>
        </w:rPr>
        <w:t>Counterparts</w:t>
      </w:r>
    </w:p>
    <w:p w14:paraId="0271E8B4" w14:textId="77777777" w:rsidR="00887A6C" w:rsidRPr="008820DC" w:rsidRDefault="00887A6C" w:rsidP="004F44F1">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66F902E0" w14:textId="77777777" w:rsidR="00887A6C" w:rsidRPr="008820DC" w:rsidRDefault="00887A6C" w:rsidP="004F44F1">
      <w:pPr>
        <w:pStyle w:val="MRheading1"/>
        <w:spacing w:before="60" w:after="160" w:line="276" w:lineRule="auto"/>
        <w:rPr>
          <w:rFonts w:cs="Arial"/>
          <w:szCs w:val="22"/>
        </w:rPr>
      </w:pPr>
      <w:bookmarkStart w:id="97" w:name="_Toc207776121"/>
      <w:bookmarkStart w:id="98" w:name="_Toc207776269"/>
      <w:r w:rsidRPr="008820DC">
        <w:rPr>
          <w:rFonts w:cs="Arial"/>
          <w:szCs w:val="22"/>
        </w:rPr>
        <w:t>Third party rights</w:t>
      </w:r>
      <w:bookmarkEnd w:id="97"/>
      <w:bookmarkEnd w:id="98"/>
    </w:p>
    <w:p w14:paraId="79F04223" w14:textId="01298E1F" w:rsidR="00887A6C" w:rsidRPr="008820DC" w:rsidRDefault="00887A6C" w:rsidP="004F44F1">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5B0B8C">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5B0B8C">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112625BD" w14:textId="77777777" w:rsidR="00887A6C" w:rsidRPr="008820DC" w:rsidRDefault="00887A6C" w:rsidP="004F44F1">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7F828239" w14:textId="77777777" w:rsidR="00887A6C" w:rsidRPr="008820DC" w:rsidRDefault="00887A6C" w:rsidP="004F44F1">
      <w:pPr>
        <w:pStyle w:val="MRheading1"/>
        <w:spacing w:before="60" w:after="160" w:line="276" w:lineRule="auto"/>
        <w:rPr>
          <w:rFonts w:cs="Arial"/>
          <w:szCs w:val="22"/>
        </w:rPr>
      </w:pPr>
      <w:r w:rsidRPr="008820DC">
        <w:rPr>
          <w:rFonts w:cs="Arial"/>
          <w:szCs w:val="22"/>
        </w:rPr>
        <w:lastRenderedPageBreak/>
        <w:t>No partnership or agency</w:t>
      </w:r>
    </w:p>
    <w:p w14:paraId="4CCAB83F" w14:textId="77777777" w:rsidR="00887A6C" w:rsidRPr="008820DC" w:rsidRDefault="00887A6C" w:rsidP="004F44F1">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80B2653" w14:textId="77777777" w:rsidR="00887A6C" w:rsidRPr="008820DC" w:rsidRDefault="00887A6C" w:rsidP="004F44F1">
      <w:pPr>
        <w:pStyle w:val="MRheading1"/>
        <w:spacing w:before="60" w:after="160" w:line="276" w:lineRule="auto"/>
        <w:rPr>
          <w:rFonts w:cs="Arial"/>
          <w:szCs w:val="22"/>
        </w:rPr>
      </w:pPr>
      <w:bookmarkStart w:id="99" w:name="_Ref205953761"/>
      <w:bookmarkStart w:id="100" w:name="_Toc207776117"/>
      <w:bookmarkStart w:id="101" w:name="_Toc207776265"/>
      <w:r w:rsidRPr="008820DC">
        <w:rPr>
          <w:rFonts w:cs="Arial"/>
          <w:szCs w:val="22"/>
        </w:rPr>
        <w:t>Force Majeure</w:t>
      </w:r>
      <w:bookmarkEnd w:id="99"/>
      <w:bookmarkEnd w:id="100"/>
      <w:bookmarkEnd w:id="101"/>
    </w:p>
    <w:p w14:paraId="7ECA0508" w14:textId="67B0A58E" w:rsidR="00887A6C" w:rsidRPr="008820DC" w:rsidRDefault="00887A6C" w:rsidP="004F44F1">
      <w:pPr>
        <w:pStyle w:val="MRheading2"/>
        <w:spacing w:before="60" w:after="160" w:line="276" w:lineRule="auto"/>
        <w:rPr>
          <w:rFonts w:cs="Arial"/>
          <w:szCs w:val="22"/>
        </w:rPr>
      </w:pPr>
      <w:bookmarkStart w:id="102"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5B0B8C">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5B0B8C">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102"/>
      <w:r w:rsidRPr="008820DC">
        <w:rPr>
          <w:rFonts w:cs="Arial"/>
          <w:szCs w:val="22"/>
        </w:rPr>
        <w:t xml:space="preserve"> </w:t>
      </w:r>
    </w:p>
    <w:p w14:paraId="272FFDAB" w14:textId="77777777" w:rsidR="00887A6C" w:rsidRPr="008820DC" w:rsidRDefault="00887A6C" w:rsidP="004F44F1">
      <w:pPr>
        <w:pStyle w:val="MRheading2"/>
        <w:spacing w:before="60" w:after="160" w:line="276" w:lineRule="auto"/>
        <w:rPr>
          <w:rFonts w:cs="Arial"/>
          <w:szCs w:val="22"/>
        </w:rPr>
      </w:pPr>
      <w:bookmarkStart w:id="103" w:name="a866385"/>
      <w:r w:rsidRPr="008820DC">
        <w:rPr>
          <w:rFonts w:cs="Arial"/>
          <w:szCs w:val="22"/>
        </w:rPr>
        <w:t>A party that is subject to a Force Majeure Event shall not be in breach of this Agreement provided that:</w:t>
      </w:r>
      <w:bookmarkEnd w:id="103"/>
    </w:p>
    <w:p w14:paraId="7723430A"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1ECFC022" w14:textId="77777777" w:rsidR="00887A6C" w:rsidRPr="008820DC" w:rsidRDefault="00887A6C" w:rsidP="004F44F1">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0AA89A" w14:textId="77777777" w:rsidR="00887A6C" w:rsidRPr="008820DC" w:rsidRDefault="00887A6C" w:rsidP="004F44F1">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AF2E406" w14:textId="4AAB4159" w:rsidR="00887A6C" w:rsidRPr="008820DC" w:rsidRDefault="00887A6C" w:rsidP="004F44F1">
      <w:pPr>
        <w:pStyle w:val="MRheading2"/>
        <w:spacing w:before="60" w:after="160" w:line="276" w:lineRule="auto"/>
        <w:rPr>
          <w:rFonts w:cs="Arial"/>
          <w:szCs w:val="22"/>
        </w:rPr>
      </w:pPr>
      <w:bookmarkStart w:id="104"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5B0B8C">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104"/>
    </w:p>
    <w:p w14:paraId="0322B058" w14:textId="77777777" w:rsidR="00887A6C" w:rsidRPr="008820DC" w:rsidRDefault="00887A6C" w:rsidP="004F44F1">
      <w:pPr>
        <w:pStyle w:val="MRheading1"/>
        <w:spacing w:before="60" w:after="160" w:line="276" w:lineRule="auto"/>
        <w:rPr>
          <w:rFonts w:cs="Arial"/>
          <w:szCs w:val="22"/>
        </w:rPr>
      </w:pPr>
      <w:bookmarkStart w:id="105" w:name="_Ref63779390"/>
      <w:r w:rsidRPr="008820DC">
        <w:rPr>
          <w:rFonts w:cs="Arial"/>
          <w:szCs w:val="22"/>
        </w:rPr>
        <w:t>Notice</w:t>
      </w:r>
      <w:bookmarkEnd w:id="105"/>
    </w:p>
    <w:p w14:paraId="64D3E4AD" w14:textId="77777777" w:rsidR="00887A6C" w:rsidRPr="008820DC" w:rsidRDefault="00887A6C" w:rsidP="004F44F1">
      <w:pPr>
        <w:pStyle w:val="MRheading2"/>
        <w:spacing w:before="60" w:after="160" w:line="276" w:lineRule="auto"/>
        <w:rPr>
          <w:rFonts w:cs="Arial"/>
          <w:szCs w:val="22"/>
        </w:rPr>
      </w:pPr>
      <w:bookmarkStart w:id="106"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FF8B058" w14:textId="77777777" w:rsidR="00887A6C" w:rsidRPr="008820DC" w:rsidRDefault="00887A6C" w:rsidP="004F44F1">
      <w:pPr>
        <w:pStyle w:val="MRheading3"/>
        <w:spacing w:before="60" w:after="160" w:line="276" w:lineRule="auto"/>
        <w:rPr>
          <w:rFonts w:cs="Arial"/>
          <w:szCs w:val="22"/>
        </w:rPr>
      </w:pPr>
      <w:bookmarkStart w:id="107" w:name="_Ref62841300"/>
      <w:r w:rsidRPr="008820DC">
        <w:rPr>
          <w:rFonts w:cs="Arial"/>
          <w:szCs w:val="22"/>
        </w:rPr>
        <w:t>personally, in which case the notice will be deemed to have been received at the time of delivery;</w:t>
      </w:r>
      <w:bookmarkEnd w:id="107"/>
    </w:p>
    <w:p w14:paraId="7291F53C" w14:textId="77777777" w:rsidR="00887A6C" w:rsidRPr="008820DC" w:rsidRDefault="00887A6C" w:rsidP="004F44F1">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6479F3C2" w14:textId="77777777" w:rsidR="004331EB" w:rsidRPr="00E30C22" w:rsidRDefault="00887A6C" w:rsidP="004F44F1">
      <w:pPr>
        <w:pStyle w:val="MRheading3"/>
        <w:spacing w:before="60" w:after="160" w:line="276" w:lineRule="auto"/>
        <w:rPr>
          <w:rFonts w:cs="Arial"/>
          <w:szCs w:val="22"/>
        </w:rPr>
      </w:pPr>
      <w:bookmarkStart w:id="108" w:name="_Ref62841290"/>
      <w:r w:rsidRPr="008820DC">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108"/>
    </w:p>
    <w:p w14:paraId="35894826" w14:textId="7AA01B14" w:rsidR="00887A6C" w:rsidRPr="00E30C22" w:rsidRDefault="004331EB" w:rsidP="004F44F1">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174757">
        <w:instrText xml:space="preserve"> \* MERGEFORMAT </w:instrText>
      </w:r>
      <w:r w:rsidR="0039160E">
        <w:fldChar w:fldCharType="separate"/>
      </w:r>
      <w:r w:rsidR="005B0B8C">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EA19824" w14:textId="41DC2BC1" w:rsidR="00887A6C" w:rsidRPr="008820DC" w:rsidRDefault="00887A6C" w:rsidP="004F44F1">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5B0B8C">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5B0B8C">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109" w:name="_Toc207776237"/>
      <w:bookmarkStart w:id="110" w:name="Schedule3"/>
      <w:bookmarkEnd w:id="106"/>
      <w:bookmarkEnd w:id="109"/>
      <w:bookmarkEnd w:id="110"/>
    </w:p>
    <w:p w14:paraId="4856A213" w14:textId="77777777" w:rsidR="00887A6C" w:rsidRPr="008820DC" w:rsidRDefault="00887A6C" w:rsidP="004F44F1">
      <w:pPr>
        <w:pStyle w:val="MRheading1"/>
        <w:spacing w:before="60" w:after="160" w:line="276" w:lineRule="auto"/>
        <w:rPr>
          <w:rFonts w:cs="Arial"/>
          <w:szCs w:val="22"/>
        </w:rPr>
      </w:pPr>
      <w:bookmarkStart w:id="111" w:name="_Ref205954210"/>
      <w:bookmarkStart w:id="112" w:name="_Toc207776123"/>
      <w:bookmarkStart w:id="113" w:name="_Toc207776271"/>
      <w:r w:rsidRPr="008820DC">
        <w:rPr>
          <w:rFonts w:cs="Arial"/>
          <w:szCs w:val="22"/>
        </w:rPr>
        <w:t>Governing Law and Dispute Resolution Procedure</w:t>
      </w:r>
      <w:bookmarkEnd w:id="111"/>
      <w:bookmarkEnd w:id="112"/>
      <w:bookmarkEnd w:id="113"/>
    </w:p>
    <w:p w14:paraId="3E949CA0" w14:textId="77777777" w:rsidR="00887A6C" w:rsidRPr="008820DC" w:rsidRDefault="00887A6C" w:rsidP="004F44F1">
      <w:pPr>
        <w:pStyle w:val="MRheading2"/>
        <w:spacing w:before="60" w:after="160" w:line="276" w:lineRule="auto"/>
        <w:rPr>
          <w:rFonts w:cs="Arial"/>
          <w:szCs w:val="22"/>
        </w:rPr>
      </w:pPr>
      <w:bookmarkStart w:id="114"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6498B47" w14:textId="011F2E80" w:rsidR="00887A6C" w:rsidRPr="008820DC" w:rsidRDefault="00887A6C" w:rsidP="004F44F1">
      <w:pPr>
        <w:pStyle w:val="MRheading2"/>
        <w:spacing w:before="60" w:after="160" w:line="276" w:lineRule="auto"/>
        <w:rPr>
          <w:rFonts w:cs="Arial"/>
          <w:szCs w:val="22"/>
        </w:rPr>
      </w:pPr>
      <w:bookmarkStart w:id="115"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5B0B8C">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15"/>
    </w:p>
    <w:p w14:paraId="2E7104E0" w14:textId="77B5F780" w:rsidR="00887A6C" w:rsidRPr="008820DC" w:rsidRDefault="00887A6C" w:rsidP="004F44F1">
      <w:pPr>
        <w:pStyle w:val="MRheading2"/>
        <w:spacing w:before="60" w:after="160" w:line="276" w:lineRule="auto"/>
        <w:rPr>
          <w:rFonts w:cs="Arial"/>
          <w:szCs w:val="22"/>
        </w:rPr>
      </w:pPr>
      <w:bookmarkStart w:id="116" w:name="_Ref290998444"/>
      <w:bookmarkStart w:id="117" w:name="_Ref293665941"/>
      <w:bookmarkStart w:id="118"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16"/>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5B0B8C">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5B0B8C">
        <w:rPr>
          <w:rFonts w:cs="Arial"/>
          <w:szCs w:val="22"/>
        </w:rPr>
        <w:t>25.2</w:t>
      </w:r>
      <w:r w:rsidRPr="008820DC">
        <w:rPr>
          <w:rFonts w:cs="Arial"/>
          <w:szCs w:val="22"/>
        </w:rPr>
        <w:fldChar w:fldCharType="end"/>
      </w:r>
      <w:r w:rsidRPr="008820DC">
        <w:rPr>
          <w:rFonts w:cs="Arial"/>
          <w:szCs w:val="22"/>
        </w:rPr>
        <w:t>.</w:t>
      </w:r>
      <w:bookmarkEnd w:id="117"/>
    </w:p>
    <w:bookmarkEnd w:id="114"/>
    <w:bookmarkEnd w:id="118"/>
    <w:p w14:paraId="40D4D64C" w14:textId="57DE530E" w:rsidR="00887A6C" w:rsidRPr="008820DC" w:rsidRDefault="00887A6C" w:rsidP="004F44F1">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5B0B8C">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6"/>
    </w:p>
    <w:p w14:paraId="51A3E719" w14:textId="77777777" w:rsidR="00C056FC" w:rsidRDefault="00C056FC" w:rsidP="004F44F1">
      <w:pPr>
        <w:spacing w:before="60" w:after="160" w:line="276" w:lineRule="auto"/>
        <w:rPr>
          <w:rFonts w:cs="Arial"/>
          <w:szCs w:val="22"/>
        </w:rPr>
        <w:sectPr w:rsidR="00C056FC" w:rsidSect="00A75866">
          <w:footerReference w:type="default" r:id="rId13"/>
          <w:headerReference w:type="first" r:id="rId14"/>
          <w:footerReference w:type="first" r:id="rId15"/>
          <w:pgSz w:w="11906" w:h="16838" w:code="9"/>
          <w:pgMar w:top="1440" w:right="1080" w:bottom="1440" w:left="1080" w:header="680" w:footer="454" w:gutter="0"/>
          <w:cols w:space="720"/>
          <w:titlePg/>
          <w:docGrid w:linePitch="299"/>
        </w:sectPr>
      </w:pPr>
    </w:p>
    <w:p w14:paraId="402E020B" w14:textId="12500FB7" w:rsidR="00887A6C" w:rsidRPr="008820DC" w:rsidRDefault="00887A6C" w:rsidP="004F44F1">
      <w:pPr>
        <w:spacing w:before="60" w:after="160" w:line="276" w:lineRule="auto"/>
        <w:rPr>
          <w:rFonts w:cs="Arial"/>
          <w:szCs w:val="22"/>
        </w:rPr>
      </w:pPr>
    </w:p>
    <w:p w14:paraId="40113112" w14:textId="77777777" w:rsidR="00D35FA4" w:rsidRPr="00AA2D32" w:rsidRDefault="00D35FA4" w:rsidP="004F44F1">
      <w:pPr>
        <w:pStyle w:val="MRSchedule1"/>
        <w:spacing w:before="60" w:after="160" w:line="276" w:lineRule="auto"/>
        <w:ind w:left="0"/>
        <w:rPr>
          <w:rFonts w:cs="Arial"/>
          <w:szCs w:val="22"/>
        </w:rPr>
      </w:pPr>
      <w:bookmarkStart w:id="120" w:name="_Ref511307201"/>
    </w:p>
    <w:bookmarkEnd w:id="120"/>
    <w:p w14:paraId="6E94478B" w14:textId="77777777" w:rsidR="003F16A1" w:rsidRPr="00AA2D32" w:rsidRDefault="003F16A1" w:rsidP="004F44F1">
      <w:pPr>
        <w:pStyle w:val="MRSchedule2"/>
        <w:spacing w:before="60" w:after="160" w:line="276" w:lineRule="auto"/>
        <w:rPr>
          <w:rFonts w:cs="Arial"/>
          <w:szCs w:val="22"/>
        </w:rPr>
      </w:pPr>
      <w:r w:rsidRPr="00AA2D32">
        <w:rPr>
          <w:rFonts w:cs="Arial"/>
          <w:szCs w:val="22"/>
        </w:rPr>
        <w:t>Data Processing Schedule</w:t>
      </w:r>
    </w:p>
    <w:p w14:paraId="5E285590" w14:textId="77777777" w:rsidR="00AA2D32" w:rsidRPr="00AA2D32" w:rsidRDefault="00AA2D32" w:rsidP="004F44F1">
      <w:pPr>
        <w:spacing w:before="60" w:after="160" w:line="276" w:lineRule="auto"/>
        <w:jc w:val="center"/>
        <w:rPr>
          <w:rFonts w:cs="Arial"/>
          <w:szCs w:val="22"/>
          <w:u w:val="single"/>
        </w:rPr>
      </w:pPr>
      <w:r w:rsidRPr="00AA2D32">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AA2D32" w:rsidRPr="00AA2D32" w14:paraId="1A5D0345" w14:textId="77777777" w:rsidTr="00E374CF">
        <w:tc>
          <w:tcPr>
            <w:tcW w:w="2083" w:type="pct"/>
            <w:shd w:val="clear" w:color="auto" w:fill="auto"/>
          </w:tcPr>
          <w:p w14:paraId="4C675D03" w14:textId="77777777" w:rsidR="00AA2D32" w:rsidRPr="00AA2D32" w:rsidRDefault="00AA2D32" w:rsidP="007C7B0E">
            <w:pPr>
              <w:spacing w:before="60" w:after="160" w:line="276" w:lineRule="auto"/>
              <w:jc w:val="left"/>
              <w:rPr>
                <w:rFonts w:cs="Arial"/>
                <w:b/>
                <w:szCs w:val="22"/>
              </w:rPr>
            </w:pPr>
            <w:r w:rsidRPr="00AA2D32">
              <w:rPr>
                <w:rFonts w:cs="Arial"/>
                <w:b/>
                <w:szCs w:val="22"/>
              </w:rPr>
              <w:t>Description</w:t>
            </w:r>
          </w:p>
        </w:tc>
        <w:tc>
          <w:tcPr>
            <w:tcW w:w="2917" w:type="pct"/>
            <w:shd w:val="clear" w:color="auto" w:fill="auto"/>
          </w:tcPr>
          <w:p w14:paraId="346824EA" w14:textId="77777777" w:rsidR="00AA2D32" w:rsidRPr="00AA2D32" w:rsidRDefault="00AA2D32" w:rsidP="004F44F1">
            <w:pPr>
              <w:spacing w:before="60" w:after="160" w:line="276" w:lineRule="auto"/>
              <w:rPr>
                <w:rFonts w:cs="Arial"/>
                <w:szCs w:val="22"/>
              </w:rPr>
            </w:pPr>
            <w:r w:rsidRPr="00AA2D32">
              <w:rPr>
                <w:rFonts w:cs="Arial"/>
                <w:szCs w:val="22"/>
              </w:rPr>
              <w:t>Details</w:t>
            </w:r>
          </w:p>
        </w:tc>
      </w:tr>
      <w:tr w:rsidR="00AA2D32" w:rsidRPr="00AA2D32" w14:paraId="7C8939CC" w14:textId="77777777" w:rsidTr="00E374CF">
        <w:tc>
          <w:tcPr>
            <w:tcW w:w="2083" w:type="pct"/>
            <w:shd w:val="clear" w:color="auto" w:fill="auto"/>
          </w:tcPr>
          <w:p w14:paraId="7D5334DF" w14:textId="77777777" w:rsidR="00AA2D32" w:rsidRPr="00AA2D32" w:rsidRDefault="00AA2D32" w:rsidP="007C7B0E">
            <w:pPr>
              <w:spacing w:before="60" w:after="160" w:line="276" w:lineRule="auto"/>
              <w:jc w:val="left"/>
              <w:rPr>
                <w:rFonts w:cs="Arial"/>
                <w:b/>
                <w:szCs w:val="22"/>
              </w:rPr>
            </w:pPr>
            <w:r w:rsidRPr="00AA2D32">
              <w:rPr>
                <w:rFonts w:cs="Arial"/>
                <w:b/>
                <w:szCs w:val="22"/>
              </w:rPr>
              <w:t>Duration of Processing</w:t>
            </w:r>
          </w:p>
        </w:tc>
        <w:tc>
          <w:tcPr>
            <w:tcW w:w="2917" w:type="pct"/>
            <w:shd w:val="clear" w:color="auto" w:fill="auto"/>
          </w:tcPr>
          <w:p w14:paraId="7C2041CC" w14:textId="77777777" w:rsidR="00AA2D32" w:rsidRPr="00AA2D32" w:rsidRDefault="00AA2D32" w:rsidP="004F44F1">
            <w:pPr>
              <w:spacing w:before="60" w:after="160" w:line="276" w:lineRule="auto"/>
              <w:rPr>
                <w:rFonts w:cs="Arial"/>
                <w:i/>
                <w:szCs w:val="22"/>
              </w:rPr>
            </w:pPr>
            <w:r w:rsidRPr="00AA2D32">
              <w:rPr>
                <w:rFonts w:cs="Arial"/>
                <w:i/>
                <w:szCs w:val="22"/>
              </w:rPr>
              <w:t>[Clearly set out the duration of the processing including dates]</w:t>
            </w:r>
          </w:p>
        </w:tc>
      </w:tr>
      <w:tr w:rsidR="00AA2D32" w:rsidRPr="00AA2D32" w14:paraId="6CC6CE4F" w14:textId="77777777" w:rsidTr="00E374CF">
        <w:tc>
          <w:tcPr>
            <w:tcW w:w="2083" w:type="pct"/>
            <w:shd w:val="clear" w:color="auto" w:fill="auto"/>
          </w:tcPr>
          <w:p w14:paraId="377B4FB4" w14:textId="77777777" w:rsidR="00AA2D32" w:rsidRPr="00AA2D32" w:rsidRDefault="00AA2D32" w:rsidP="007C7B0E">
            <w:pPr>
              <w:spacing w:before="60" w:after="160" w:line="276" w:lineRule="auto"/>
              <w:jc w:val="left"/>
              <w:rPr>
                <w:rFonts w:cs="Arial"/>
                <w:b/>
                <w:szCs w:val="22"/>
              </w:rPr>
            </w:pPr>
            <w:r w:rsidRPr="00AA2D32">
              <w:rPr>
                <w:rFonts w:cs="Arial"/>
                <w:b/>
                <w:szCs w:val="22"/>
              </w:rPr>
              <w:t>The frequency of the transfer</w:t>
            </w:r>
          </w:p>
        </w:tc>
        <w:tc>
          <w:tcPr>
            <w:tcW w:w="2917" w:type="pct"/>
            <w:shd w:val="clear" w:color="auto" w:fill="auto"/>
          </w:tcPr>
          <w:p w14:paraId="10AD8B54" w14:textId="77777777" w:rsidR="00AA2D32" w:rsidRPr="00AA2D32" w:rsidRDefault="00AA2D32" w:rsidP="004F44F1">
            <w:pPr>
              <w:spacing w:before="60" w:after="160" w:line="276" w:lineRule="auto"/>
              <w:rPr>
                <w:rFonts w:cs="Arial"/>
                <w:i/>
                <w:szCs w:val="22"/>
              </w:rPr>
            </w:pPr>
            <w:r w:rsidRPr="00AA2D32">
              <w:rPr>
                <w:rFonts w:cs="Arial"/>
                <w:i/>
                <w:szCs w:val="22"/>
              </w:rPr>
              <w:t xml:space="preserve">[Clearly set out if </w:t>
            </w:r>
            <w:r w:rsidRPr="004F44F1">
              <w:rPr>
                <w:rFonts w:cs="Arial"/>
                <w:i/>
                <w:noProof/>
                <w:szCs w:val="22"/>
              </w:rPr>
              <w:t>the data is transferred on a one-off or continuous basis]</w:t>
            </w:r>
          </w:p>
        </w:tc>
      </w:tr>
      <w:tr w:rsidR="00AA2D32" w:rsidRPr="00AA2D32" w14:paraId="3E9CB6D4" w14:textId="77777777" w:rsidTr="00E374CF">
        <w:tc>
          <w:tcPr>
            <w:tcW w:w="2083" w:type="pct"/>
            <w:shd w:val="clear" w:color="auto" w:fill="auto"/>
          </w:tcPr>
          <w:p w14:paraId="21E5A0C4" w14:textId="77777777" w:rsidR="00AA2D32" w:rsidRPr="00AA2D32" w:rsidRDefault="00AA2D32" w:rsidP="007C7B0E">
            <w:pPr>
              <w:spacing w:before="60" w:after="160" w:line="276" w:lineRule="auto"/>
              <w:jc w:val="left"/>
              <w:rPr>
                <w:rFonts w:cs="Arial"/>
                <w:b/>
                <w:szCs w:val="22"/>
              </w:rPr>
            </w:pPr>
            <w:r w:rsidRPr="00AA2D32">
              <w:rPr>
                <w:rFonts w:cs="Arial"/>
                <w:b/>
                <w:szCs w:val="22"/>
              </w:rPr>
              <w:t>Nature and purpose of Processing</w:t>
            </w:r>
          </w:p>
        </w:tc>
        <w:tc>
          <w:tcPr>
            <w:tcW w:w="2917" w:type="pct"/>
            <w:shd w:val="clear" w:color="auto" w:fill="auto"/>
          </w:tcPr>
          <w:p w14:paraId="0155409F"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AA2D32">
              <w:rPr>
                <w:rFonts w:cs="Arial"/>
                <w:szCs w:val="22"/>
              </w:rPr>
              <w:t xml:space="preserve"> </w:t>
            </w:r>
          </w:p>
        </w:tc>
      </w:tr>
      <w:tr w:rsidR="00AA2D32" w:rsidRPr="00AA2D32" w14:paraId="4D9AF799" w14:textId="77777777" w:rsidTr="00E374CF">
        <w:tc>
          <w:tcPr>
            <w:tcW w:w="2083" w:type="pct"/>
            <w:shd w:val="clear" w:color="auto" w:fill="auto"/>
          </w:tcPr>
          <w:p w14:paraId="1D1EBD28" w14:textId="77777777" w:rsidR="00AA2D32" w:rsidRPr="00AA2D32" w:rsidRDefault="00AA2D32" w:rsidP="007C7B0E">
            <w:pPr>
              <w:spacing w:before="60" w:after="160" w:line="276" w:lineRule="auto"/>
              <w:jc w:val="left"/>
              <w:rPr>
                <w:rFonts w:cs="Arial"/>
                <w:b/>
                <w:szCs w:val="22"/>
              </w:rPr>
            </w:pPr>
            <w:r w:rsidRPr="00AA2D32">
              <w:rPr>
                <w:rFonts w:cs="Arial"/>
                <w:b/>
                <w:szCs w:val="22"/>
              </w:rPr>
              <w:t>Type of Personal Data</w:t>
            </w:r>
          </w:p>
        </w:tc>
        <w:tc>
          <w:tcPr>
            <w:tcW w:w="2917" w:type="pct"/>
            <w:shd w:val="clear" w:color="auto" w:fill="auto"/>
          </w:tcPr>
          <w:p w14:paraId="3F4B7A2D"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[Examples here include: name, address, date of birth, National identification number, telephone number, pay, images, biometric data etc]</w:t>
            </w:r>
          </w:p>
        </w:tc>
      </w:tr>
      <w:tr w:rsidR="00AA2D32" w:rsidRPr="00AA2D32" w14:paraId="751562D4" w14:textId="77777777" w:rsidTr="00E374CF">
        <w:tc>
          <w:tcPr>
            <w:tcW w:w="2083" w:type="pct"/>
            <w:shd w:val="clear" w:color="auto" w:fill="auto"/>
          </w:tcPr>
          <w:p w14:paraId="4D198DF6" w14:textId="77777777" w:rsidR="00AA2D32" w:rsidRPr="00AA2D32" w:rsidRDefault="00AA2D32" w:rsidP="007C7B0E">
            <w:pPr>
              <w:spacing w:before="60" w:after="160" w:line="276" w:lineRule="auto"/>
              <w:jc w:val="left"/>
              <w:rPr>
                <w:rFonts w:cs="Arial"/>
                <w:b/>
                <w:szCs w:val="22"/>
              </w:rPr>
            </w:pPr>
            <w:r w:rsidRPr="00AA2D32">
              <w:rPr>
                <w:rFonts w:cs="Arial"/>
                <w:b/>
                <w:szCs w:val="22"/>
              </w:rPr>
              <w:t>Categories of Data Subjects</w:t>
            </w:r>
          </w:p>
        </w:tc>
        <w:tc>
          <w:tcPr>
            <w:tcW w:w="2917" w:type="pct"/>
            <w:shd w:val="clear" w:color="auto" w:fill="auto"/>
          </w:tcPr>
          <w:p w14:paraId="6867E6FD"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[Examples include: Staff (including volunteers, agents, and temporary workers), customers/ clients, suppliers, students / pupils, members of the public, users of a particular website etc]</w:t>
            </w:r>
          </w:p>
        </w:tc>
      </w:tr>
      <w:tr w:rsidR="00AA2D32" w:rsidRPr="00AA2D32" w14:paraId="18B30253" w14:textId="77777777" w:rsidTr="00E374CF">
        <w:tc>
          <w:tcPr>
            <w:tcW w:w="2083" w:type="pct"/>
            <w:shd w:val="clear" w:color="auto" w:fill="auto"/>
          </w:tcPr>
          <w:p w14:paraId="507D66EF" w14:textId="77777777" w:rsidR="00AA2D32" w:rsidRPr="00AA2D32" w:rsidRDefault="00AA2D32" w:rsidP="007C7B0E">
            <w:pPr>
              <w:spacing w:before="60" w:after="160" w:line="276" w:lineRule="auto"/>
              <w:jc w:val="left"/>
              <w:rPr>
                <w:rFonts w:cs="Arial"/>
                <w:b/>
                <w:szCs w:val="22"/>
              </w:rPr>
            </w:pPr>
            <w:r w:rsidRPr="00AA2D32">
              <w:rPr>
                <w:rFonts w:cs="Arial"/>
                <w:b/>
                <w:szCs w:val="22"/>
              </w:rPr>
              <w:t xml:space="preserve">Sensitive data transferred (if applicable) and applied restrictions or safeguards </w:t>
            </w:r>
          </w:p>
        </w:tc>
        <w:tc>
          <w:tcPr>
            <w:tcW w:w="2917" w:type="pct"/>
            <w:shd w:val="clear" w:color="auto" w:fill="auto"/>
          </w:tcPr>
          <w:p w14:paraId="75E2CBD8" w14:textId="77777777" w:rsidR="00AA2D32" w:rsidRPr="00AA2D32" w:rsidRDefault="00AA2D32" w:rsidP="004F44F1">
            <w:pPr>
              <w:spacing w:before="60" w:after="160" w:line="276" w:lineRule="auto"/>
              <w:rPr>
                <w:rFonts w:cs="Arial"/>
                <w:i/>
                <w:iCs/>
                <w:szCs w:val="22"/>
                <w:lang w:bidi="he-IL"/>
              </w:rPr>
            </w:pPr>
            <w:r w:rsidRPr="00AA2D32">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AA2D32" w:rsidRPr="00AA2D32" w14:paraId="6E5DA9BB" w14:textId="77777777" w:rsidTr="00E374CF">
        <w:tc>
          <w:tcPr>
            <w:tcW w:w="2083" w:type="pct"/>
            <w:shd w:val="clear" w:color="auto" w:fill="auto"/>
          </w:tcPr>
          <w:p w14:paraId="266CF083" w14:textId="77777777" w:rsidR="00AA2D32" w:rsidRPr="00AA2D32" w:rsidRDefault="00AA2D32" w:rsidP="007C7B0E">
            <w:pPr>
              <w:spacing w:before="60" w:after="160" w:line="276" w:lineRule="auto"/>
              <w:jc w:val="left"/>
              <w:rPr>
                <w:rFonts w:cs="Arial"/>
                <w:b/>
                <w:szCs w:val="22"/>
              </w:rPr>
            </w:pPr>
            <w:r w:rsidRPr="00AA2D32">
              <w:rPr>
                <w:rFonts w:cs="Arial"/>
                <w:b/>
                <w:szCs w:val="22"/>
              </w:rPr>
              <w:t>Countries or International Organisations Personal Data will be transferred to</w:t>
            </w:r>
          </w:p>
        </w:tc>
        <w:tc>
          <w:tcPr>
            <w:tcW w:w="2917" w:type="pct"/>
            <w:shd w:val="clear" w:color="auto" w:fill="auto"/>
          </w:tcPr>
          <w:p w14:paraId="3C539A92" w14:textId="77777777" w:rsidR="00AA2D32" w:rsidRPr="00AA2D32" w:rsidRDefault="00AA2D32" w:rsidP="004F44F1">
            <w:pPr>
              <w:spacing w:before="60" w:after="160" w:line="276" w:lineRule="auto"/>
              <w:rPr>
                <w:rFonts w:cs="Arial"/>
                <w:i/>
                <w:szCs w:val="22"/>
              </w:rPr>
            </w:pPr>
            <w:r w:rsidRPr="00AA2D32">
              <w:rPr>
                <w:rFonts w:cs="Arial"/>
                <w:i/>
                <w:szCs w:val="22"/>
              </w:rPr>
              <w:t>[name the countries and International Organisations (where applicable). Where not applicable state N/A. NB: “International Organisation” is defined in the GDPR as “</w:t>
            </w:r>
            <w:r w:rsidRPr="00AA2D32">
              <w:rPr>
                <w:rFonts w:cs="Arial"/>
                <w:i/>
                <w:szCs w:val="22"/>
                <w:lang w:val="en-US"/>
              </w:rPr>
              <w:t xml:space="preserve">an organisation and its subordinate bodies governed by public international law, or any other body which is set up </w:t>
            </w:r>
            <w:r w:rsidRPr="00AA2D32">
              <w:rPr>
                <w:rFonts w:cs="Arial"/>
                <w:i/>
                <w:szCs w:val="22"/>
                <w:lang w:val="en-US"/>
              </w:rPr>
              <w:lastRenderedPageBreak/>
              <w:t>by, or on the basis of, an agreement between two or more countries.”</w:t>
            </w:r>
            <w:r w:rsidRPr="00AA2D32">
              <w:rPr>
                <w:rFonts w:cs="Arial"/>
                <w:i/>
                <w:szCs w:val="22"/>
              </w:rPr>
              <w:t>]</w:t>
            </w:r>
          </w:p>
        </w:tc>
      </w:tr>
      <w:tr w:rsidR="00AA2D32" w:rsidRPr="00AA2D32" w14:paraId="2BFF3B7B" w14:textId="77777777" w:rsidTr="00E374CF">
        <w:tc>
          <w:tcPr>
            <w:tcW w:w="2083" w:type="pct"/>
            <w:shd w:val="clear" w:color="auto" w:fill="auto"/>
          </w:tcPr>
          <w:p w14:paraId="1A454AD8" w14:textId="77777777" w:rsidR="00AA2D32" w:rsidRPr="00AA2D32" w:rsidRDefault="00AA2D32" w:rsidP="004F44F1">
            <w:pPr>
              <w:spacing w:before="60" w:after="160" w:line="276" w:lineRule="auto"/>
              <w:rPr>
                <w:rFonts w:cs="Arial"/>
                <w:b/>
                <w:szCs w:val="22"/>
              </w:rPr>
            </w:pPr>
            <w:r w:rsidRPr="00AA2D32">
              <w:rPr>
                <w:rFonts w:cs="Arial"/>
                <w:b/>
                <w:szCs w:val="22"/>
              </w:rPr>
              <w:lastRenderedPageBreak/>
              <w:t>Sub-Processors</w:t>
            </w:r>
          </w:p>
        </w:tc>
        <w:tc>
          <w:tcPr>
            <w:tcW w:w="2917" w:type="pct"/>
            <w:shd w:val="clear" w:color="auto" w:fill="auto"/>
          </w:tcPr>
          <w:p w14:paraId="6F550720" w14:textId="77777777" w:rsidR="00AA2D32" w:rsidRPr="00AA2D32" w:rsidRDefault="00AA2D32" w:rsidP="004F44F1">
            <w:pPr>
              <w:spacing w:before="60" w:after="160" w:line="276" w:lineRule="auto"/>
              <w:rPr>
                <w:rFonts w:cs="Arial"/>
                <w:i/>
                <w:szCs w:val="22"/>
              </w:rPr>
            </w:pPr>
            <w:r w:rsidRPr="00AA2D32">
              <w:rPr>
                <w:rFonts w:cs="Arial"/>
                <w:i/>
                <w:szCs w:val="22"/>
              </w:rPr>
              <w:t>[name and contact address of Sub-Processor(s) (where applicable) and brief description of the nature of processing of personal data that they are undertaking under this agreement, where not applicable state N/A]</w:t>
            </w:r>
          </w:p>
        </w:tc>
      </w:tr>
    </w:tbl>
    <w:p w14:paraId="25A61FF4" w14:textId="0CD432C0" w:rsidR="00AA2D32" w:rsidRPr="004F44F1" w:rsidRDefault="00AA2D32" w:rsidP="004F44F1">
      <w:pPr>
        <w:spacing w:before="60" w:after="160" w:line="276" w:lineRule="auto"/>
        <w:jc w:val="left"/>
        <w:rPr>
          <w:rFonts w:cs="Arial"/>
          <w:szCs w:val="22"/>
          <w:u w:val="single"/>
        </w:rPr>
      </w:pPr>
      <w:r w:rsidRPr="004F44F1">
        <w:rPr>
          <w:rFonts w:cs="Arial"/>
          <w:szCs w:val="22"/>
          <w:u w:val="single"/>
        </w:rPr>
        <w:br w:type="page"/>
      </w:r>
    </w:p>
    <w:p w14:paraId="03DA48F1" w14:textId="5AC1A44A" w:rsidR="00AA2D32" w:rsidRPr="004F44F1" w:rsidRDefault="00AA2D32" w:rsidP="004F44F1">
      <w:pPr>
        <w:spacing w:before="60" w:after="160" w:line="276" w:lineRule="auto"/>
        <w:jc w:val="center"/>
        <w:rPr>
          <w:rFonts w:cs="Arial"/>
          <w:szCs w:val="22"/>
          <w:u w:val="single"/>
        </w:rPr>
      </w:pPr>
      <w:r w:rsidRPr="004F44F1">
        <w:rPr>
          <w:rFonts w:cs="Arial"/>
          <w:szCs w:val="22"/>
          <w:u w:val="single"/>
        </w:rPr>
        <w:lastRenderedPageBreak/>
        <w:t>Part B</w:t>
      </w:r>
    </w:p>
    <w:p w14:paraId="682CF3BE" w14:textId="77777777" w:rsidR="00AA2D32" w:rsidRPr="004F44F1" w:rsidRDefault="00AA2D32" w:rsidP="004F44F1">
      <w:pPr>
        <w:spacing w:before="60" w:after="160" w:line="276" w:lineRule="auto"/>
        <w:jc w:val="center"/>
        <w:rPr>
          <w:rFonts w:cs="Arial"/>
          <w:b/>
          <w:bCs/>
          <w:i/>
          <w:iCs/>
          <w:szCs w:val="22"/>
        </w:rPr>
      </w:pPr>
      <w:r w:rsidRPr="004F44F1">
        <w:rPr>
          <w:rFonts w:cs="Arial"/>
          <w:b/>
          <w:bCs/>
          <w:i/>
          <w:iCs/>
          <w:szCs w:val="22"/>
        </w:rPr>
        <w:t>[</w:t>
      </w:r>
      <w:r w:rsidRPr="004F44F1">
        <w:rPr>
          <w:rFonts w:cs="Arial"/>
          <w:b/>
          <w:bCs/>
          <w:i/>
          <w:iCs/>
          <w:szCs w:val="22"/>
          <w:u w:val="single"/>
        </w:rPr>
        <w:t>Guidance notes for Part B</w:t>
      </w:r>
    </w:p>
    <w:p w14:paraId="1F8FAC56"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When to include this Part B:</w:t>
      </w:r>
    </w:p>
    <w:p w14:paraId="65D3150A" w14:textId="515F2EBB"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F44F1">
        <w:rPr>
          <w:rFonts w:ascii="Arial" w:hAnsi="Arial" w:cs="Arial"/>
          <w:b/>
          <w:bCs/>
          <w:i/>
          <w:iCs/>
          <w:u w:val="single"/>
        </w:rPr>
        <w:t>not</w:t>
      </w:r>
      <w:r w:rsidRPr="004F44F1">
        <w:rPr>
          <w:rFonts w:ascii="Arial" w:hAnsi="Arial" w:cs="Arial"/>
          <w:i/>
          <w:iCs/>
        </w:rPr>
        <w:t xml:space="preserve"> listed in the Note for Data Protection in the Special Terms (Schedule 1); and where the British Council is a </w:t>
      </w:r>
      <w:r w:rsidRPr="004F44F1">
        <w:rPr>
          <w:rFonts w:ascii="Arial" w:hAnsi="Arial" w:cs="Arial"/>
          <w:b/>
          <w:bCs/>
          <w:i/>
          <w:iCs/>
        </w:rPr>
        <w:t>controller</w:t>
      </w:r>
      <w:r w:rsidRPr="004F44F1">
        <w:rPr>
          <w:rFonts w:ascii="Arial" w:hAnsi="Arial" w:cs="Arial"/>
          <w:i/>
          <w:iCs/>
        </w:rPr>
        <w:t xml:space="preserve"> and the Supplier is a </w:t>
      </w:r>
      <w:r w:rsidRPr="004F44F1">
        <w:rPr>
          <w:rFonts w:ascii="Arial" w:hAnsi="Arial" w:cs="Arial"/>
          <w:b/>
          <w:bCs/>
          <w:i/>
          <w:iCs/>
        </w:rPr>
        <w:t>processor</w:t>
      </w:r>
      <w:r w:rsidRPr="004F44F1">
        <w:rPr>
          <w:rFonts w:ascii="Arial" w:hAnsi="Arial" w:cs="Arial"/>
          <w:i/>
          <w:iCs/>
        </w:rPr>
        <w:t>.</w:t>
      </w:r>
    </w:p>
    <w:p w14:paraId="6DDB0A81" w14:textId="3FC9137C"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is not a processor, then please contact the British Council’s Information Governance &amp; Risk Management Team </w:t>
      </w:r>
      <w:r w:rsidRPr="004F44F1">
        <w:rPr>
          <w:rFonts w:ascii="Arial" w:hAnsi="Arial" w:cs="Arial"/>
          <w:i/>
          <w:iCs/>
          <w:noProof/>
        </w:rPr>
        <w:t>(</w:t>
      </w:r>
      <w:hyperlink r:id="rId16"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 as amendments will be required to this Part B.</w:t>
      </w:r>
    </w:p>
    <w:p w14:paraId="072EE9F5" w14:textId="2B67103F"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only store, host, access or use or otherwise process personal data or information only in a country or countries that </w:t>
      </w:r>
      <w:r w:rsidRPr="004F44F1">
        <w:rPr>
          <w:rFonts w:ascii="Arial" w:hAnsi="Arial" w:cs="Arial"/>
          <w:b/>
          <w:bCs/>
          <w:i/>
          <w:iCs/>
          <w:u w:val="single"/>
        </w:rPr>
        <w:t>are</w:t>
      </w:r>
      <w:r w:rsidRPr="004F44F1">
        <w:rPr>
          <w:rFonts w:ascii="Arial" w:hAnsi="Arial" w:cs="Arial"/>
          <w:i/>
          <w:iCs/>
        </w:rPr>
        <w:t xml:space="preserve"> listed in the Note for Data Protection in the Special Terms (Schedule 1), then this Part B can be deleted entirely.</w:t>
      </w:r>
    </w:p>
    <w:p w14:paraId="2DD20F7B"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How to complete this Part B:</w:t>
      </w:r>
    </w:p>
    <w:p w14:paraId="6EA8B35A" w14:textId="18CB5915"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Details that need to be completed by users of this Global Model Contracts Portal template in this Part B are highlighted in </w:t>
      </w:r>
      <w:r w:rsidRPr="004F44F1">
        <w:rPr>
          <w:rFonts w:ascii="Arial" w:hAnsi="Arial" w:cs="Arial"/>
          <w:i/>
          <w:iCs/>
          <w:highlight w:val="yellow"/>
        </w:rPr>
        <w:t>yellow</w:t>
      </w:r>
      <w:r w:rsidRPr="004F44F1">
        <w:rPr>
          <w:rFonts w:ascii="Arial" w:hAnsi="Arial" w:cs="Arial"/>
          <w:i/>
          <w:iCs/>
        </w:rPr>
        <w:t xml:space="preserve">.  </w:t>
      </w:r>
      <w:r w:rsidRPr="004F44F1">
        <w:rPr>
          <w:rFonts w:ascii="Arial" w:hAnsi="Arial" w:cs="Arial"/>
          <w:b/>
          <w:bCs/>
          <w:i/>
          <w:iCs/>
        </w:rPr>
        <w:t xml:space="preserve">No other amendments may </w:t>
      </w:r>
      <w:r w:rsidR="00A75866">
        <w:rPr>
          <w:rFonts w:ascii="Arial" w:hAnsi="Arial" w:cs="Arial"/>
          <w:b/>
          <w:bCs/>
          <w:i/>
          <w:iCs/>
        </w:rPr>
        <w:t xml:space="preserve">be </w:t>
      </w:r>
      <w:r w:rsidRPr="004F44F1">
        <w:rPr>
          <w:rFonts w:ascii="Arial" w:hAnsi="Arial" w:cs="Arial"/>
          <w:b/>
          <w:bCs/>
          <w:i/>
          <w:iCs/>
        </w:rPr>
        <w:t>made to this Part B without approval from the British Council’s Information Governance &amp; Risk Management Team.</w:t>
      </w:r>
    </w:p>
    <w:p w14:paraId="58F58372" w14:textId="56BBF141"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If you have questions about the information that needs to be added where highlighted in </w:t>
      </w:r>
      <w:r w:rsidRPr="004F44F1">
        <w:rPr>
          <w:rFonts w:ascii="Arial" w:hAnsi="Arial" w:cs="Arial"/>
          <w:i/>
          <w:iCs/>
          <w:highlight w:val="yellow"/>
        </w:rPr>
        <w:t>yellow</w:t>
      </w:r>
      <w:r w:rsidRPr="004F44F1">
        <w:rPr>
          <w:rFonts w:ascii="Arial" w:hAnsi="Arial" w:cs="Arial"/>
          <w:i/>
          <w:iCs/>
        </w:rPr>
        <w:t xml:space="preserve">, please contact the British Council’s Information Governance &amp; Risk Management Team </w:t>
      </w:r>
      <w:r w:rsidRPr="004F44F1">
        <w:rPr>
          <w:rFonts w:ascii="Arial" w:hAnsi="Arial" w:cs="Arial"/>
          <w:i/>
          <w:iCs/>
          <w:noProof/>
        </w:rPr>
        <w:t>(</w:t>
      </w:r>
      <w:hyperlink r:id="rId17"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w:t>
      </w:r>
    </w:p>
    <w:p w14:paraId="5DC0A113"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Delete these guidance notes before finalising and signing the Agreement.]</w:t>
      </w:r>
    </w:p>
    <w:p w14:paraId="41F04EFD" w14:textId="77777777" w:rsidR="00AA2D32" w:rsidRPr="004F44F1" w:rsidRDefault="00AA2D32" w:rsidP="004F44F1">
      <w:pPr>
        <w:spacing w:before="60" w:after="160" w:line="276" w:lineRule="auto"/>
        <w:rPr>
          <w:rFonts w:cs="Arial"/>
          <w:szCs w:val="22"/>
        </w:rPr>
      </w:pPr>
    </w:p>
    <w:p w14:paraId="3B1307C4" w14:textId="77777777" w:rsidR="00AA2D32" w:rsidRPr="004F44F1" w:rsidRDefault="00AA2D32" w:rsidP="004F44F1">
      <w:pPr>
        <w:spacing w:before="60" w:after="160" w:line="276" w:lineRule="auto"/>
        <w:rPr>
          <w:rFonts w:cs="Arial"/>
          <w:szCs w:val="22"/>
        </w:rPr>
      </w:pPr>
      <w:r w:rsidRPr="004F44F1">
        <w:rPr>
          <w:rFonts w:cs="Arial"/>
          <w:szCs w:val="22"/>
        </w:rPr>
        <w:br w:type="page"/>
      </w:r>
    </w:p>
    <w:p w14:paraId="641DCB75" w14:textId="77777777" w:rsidR="00AA2D32" w:rsidRPr="007C7B0E" w:rsidRDefault="00AA2D32" w:rsidP="004F44F1">
      <w:pPr>
        <w:spacing w:before="60" w:after="160" w:line="276" w:lineRule="auto"/>
        <w:jc w:val="center"/>
        <w:rPr>
          <w:rFonts w:cs="Arial"/>
          <w:szCs w:val="22"/>
          <w:u w:val="single"/>
        </w:rPr>
      </w:pPr>
      <w:r w:rsidRPr="007C7B0E">
        <w:rPr>
          <w:rFonts w:cs="Arial"/>
          <w:szCs w:val="22"/>
          <w:u w:val="single"/>
        </w:rPr>
        <w:lastRenderedPageBreak/>
        <w:t>Part B</w:t>
      </w:r>
    </w:p>
    <w:p w14:paraId="66133EDD" w14:textId="77777777" w:rsidR="00AA2D32" w:rsidRPr="004F44F1" w:rsidRDefault="00AA2D32" w:rsidP="004F44F1">
      <w:pPr>
        <w:pStyle w:val="Heading2"/>
        <w:spacing w:before="60" w:after="160" w:line="276" w:lineRule="auto"/>
        <w:ind w:left="720" w:hanging="720"/>
        <w:jc w:val="center"/>
        <w:rPr>
          <w:rFonts w:ascii="Arial" w:hAnsi="Arial" w:cs="Arial"/>
          <w:b/>
          <w:i/>
          <w:iCs/>
          <w:sz w:val="20"/>
          <w:szCs w:val="20"/>
        </w:rPr>
      </w:pPr>
      <w:r w:rsidRPr="004F44F1">
        <w:rPr>
          <w:rFonts w:ascii="Arial" w:hAnsi="Arial" w:cs="Arial"/>
          <w:iCs/>
          <w:sz w:val="20"/>
          <w:szCs w:val="20"/>
        </w:rPr>
        <w:t>International Data Transfer Addendum to the EU Commission Standard Contractual Clauses</w:t>
      </w:r>
    </w:p>
    <w:p w14:paraId="0B5F8BB1" w14:textId="77777777" w:rsidR="00AA2D32" w:rsidRPr="007C223A" w:rsidRDefault="00AA2D32" w:rsidP="004F44F1">
      <w:pPr>
        <w:pBdr>
          <w:bottom w:val="single" w:sz="4" w:space="16" w:color="003768"/>
        </w:pBdr>
        <w:spacing w:before="60" w:after="160" w:line="276" w:lineRule="auto"/>
        <w:jc w:val="center"/>
        <w:rPr>
          <w:rFonts w:cs="Arial"/>
          <w:b/>
          <w:iCs/>
          <w:color w:val="54534A"/>
          <w:sz w:val="20"/>
          <w:lang w:eastAsia="zh-CN"/>
        </w:rPr>
      </w:pPr>
      <w:r w:rsidRPr="007C223A">
        <w:rPr>
          <w:rFonts w:cs="Arial"/>
          <w:b/>
          <w:iCs/>
          <w:color w:val="54534A"/>
          <w:sz w:val="20"/>
          <w:lang w:eastAsia="zh-CN"/>
        </w:rPr>
        <w:t>VERSION B1.0, in force 21 March 2022</w:t>
      </w:r>
    </w:p>
    <w:p w14:paraId="6B7EABE3" w14:textId="77777777" w:rsidR="00AA2D32" w:rsidRPr="007C223A" w:rsidRDefault="00AA2D32" w:rsidP="004F44F1">
      <w:pPr>
        <w:spacing w:before="60" w:after="160" w:line="276" w:lineRule="auto"/>
        <w:rPr>
          <w:rFonts w:cs="Arial"/>
          <w:sz w:val="20"/>
        </w:rPr>
      </w:pPr>
      <w:r w:rsidRPr="007C223A">
        <w:rPr>
          <w:rFonts w:cs="Arial"/>
          <w:sz w:val="20"/>
          <w:lang w:eastAsia="zh-CN"/>
        </w:rPr>
        <w:t>This</w:t>
      </w:r>
      <w:bookmarkStart w:id="121" w:name="_Hlk92884578"/>
      <w:r w:rsidRPr="007C223A">
        <w:rPr>
          <w:rFonts w:cs="Arial"/>
          <w:sz w:val="20"/>
          <w:lang w:eastAsia="zh-CN"/>
        </w:rPr>
        <w:t xml:space="preserve"> </w:t>
      </w:r>
      <w:r w:rsidRPr="007C223A">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22" w:name="_Hlk92885565"/>
      <w:bookmarkEnd w:id="121"/>
    </w:p>
    <w:p w14:paraId="75951235"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bookmarkStart w:id="123" w:name="_Toc79405424"/>
      <w:r w:rsidRPr="004F44F1">
        <w:rPr>
          <w:rFonts w:ascii="Arial" w:hAnsi="Arial" w:cs="Arial"/>
          <w:sz w:val="20"/>
          <w:szCs w:val="20"/>
        </w:rPr>
        <w:t>Part 1: Tables</w:t>
      </w:r>
      <w:bookmarkEnd w:id="123"/>
    </w:p>
    <w:p w14:paraId="72E86713"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3"/>
        <w:gridCol w:w="3788"/>
        <w:gridCol w:w="3790"/>
      </w:tblGrid>
      <w:tr w:rsidR="00AA2D32" w:rsidRPr="007C223A" w14:paraId="5FCE1F7E" w14:textId="77777777" w:rsidTr="00E374CF">
        <w:tc>
          <w:tcPr>
            <w:tcW w:w="1177" w:type="pct"/>
            <w:tcBorders>
              <w:top w:val="single" w:sz="4" w:space="0" w:color="FFC000"/>
            </w:tcBorders>
            <w:shd w:val="clear" w:color="auto" w:fill="FFF9DD"/>
          </w:tcPr>
          <w:p w14:paraId="58C72C6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Start date</w:t>
            </w:r>
          </w:p>
        </w:tc>
        <w:tc>
          <w:tcPr>
            <w:tcW w:w="3823" w:type="pct"/>
            <w:gridSpan w:val="2"/>
            <w:tcBorders>
              <w:top w:val="single" w:sz="4" w:space="0" w:color="FFC000"/>
            </w:tcBorders>
            <w:shd w:val="clear" w:color="auto" w:fill="auto"/>
          </w:tcPr>
          <w:p w14:paraId="6C003A6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rPr>
                <w:noProof/>
              </w:rPr>
              <w:t>As stated on the front page of the wider contract into which this Addendum is incorporated</w:t>
            </w:r>
          </w:p>
        </w:tc>
      </w:tr>
      <w:tr w:rsidR="00AA2D32" w:rsidRPr="007C223A" w14:paraId="06075CE4" w14:textId="77777777" w:rsidTr="00E374CF">
        <w:tc>
          <w:tcPr>
            <w:tcW w:w="1177" w:type="pct"/>
            <w:shd w:val="clear" w:color="auto" w:fill="FFF0A9"/>
            <w:vAlign w:val="center"/>
          </w:tcPr>
          <w:p w14:paraId="019B121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The Parties</w:t>
            </w:r>
          </w:p>
        </w:tc>
        <w:tc>
          <w:tcPr>
            <w:tcW w:w="1911" w:type="pct"/>
            <w:shd w:val="clear" w:color="auto" w:fill="FFF0A9"/>
            <w:vAlign w:val="center"/>
          </w:tcPr>
          <w:p w14:paraId="3511FD1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Exporter (who sends the Restricted Transfer)</w:t>
            </w:r>
          </w:p>
        </w:tc>
        <w:tc>
          <w:tcPr>
            <w:tcW w:w="1912" w:type="pct"/>
            <w:shd w:val="clear" w:color="auto" w:fill="FFF0A9"/>
            <w:vAlign w:val="center"/>
          </w:tcPr>
          <w:p w14:paraId="0E26EAB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Importer (who receives the Restricted Transfer)</w:t>
            </w:r>
          </w:p>
        </w:tc>
      </w:tr>
      <w:tr w:rsidR="00AA2D32" w:rsidRPr="007C223A" w14:paraId="7E3E92EE" w14:textId="77777777" w:rsidTr="00E374CF">
        <w:tc>
          <w:tcPr>
            <w:tcW w:w="1177" w:type="pct"/>
            <w:shd w:val="clear" w:color="auto" w:fill="FFF9DD"/>
          </w:tcPr>
          <w:p w14:paraId="63834FF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Parties’ details</w:t>
            </w:r>
          </w:p>
        </w:tc>
        <w:tc>
          <w:tcPr>
            <w:tcW w:w="1911" w:type="pct"/>
          </w:tcPr>
          <w:p w14:paraId="3F9F6A3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Full legal name: British Council</w:t>
            </w:r>
          </w:p>
          <w:p w14:paraId="61BBB4D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Trading name (if different): N/A</w:t>
            </w:r>
          </w:p>
          <w:p w14:paraId="7914D67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Main address (if a company registered address): 1 Redman Place, Stratford, London E20 1JQ</w:t>
            </w:r>
          </w:p>
          <w:p w14:paraId="2F75A9C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Official registration number (if any) (company number or similar identifier): Incorporated by Royal Charter and registered as a charity under number 209131 in England &amp; Wales and number SC037733 in Scotland</w:t>
            </w:r>
          </w:p>
        </w:tc>
        <w:tc>
          <w:tcPr>
            <w:tcW w:w="1912" w:type="pct"/>
          </w:tcPr>
          <w:p w14:paraId="4FFF9A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legal name: </w:t>
            </w:r>
            <w:r w:rsidRPr="007C223A">
              <w:rPr>
                <w:noProof/>
              </w:rPr>
              <w:t>As stated on the front page of the wider contract into which this Addendum is incorporated</w:t>
            </w:r>
          </w:p>
          <w:p w14:paraId="1BDEA99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Trading name (if different): </w:t>
            </w:r>
            <w:r w:rsidRPr="007C223A">
              <w:rPr>
                <w:i/>
                <w:noProof/>
                <w:highlight w:val="yellow"/>
              </w:rPr>
              <w:t>………………………..</w:t>
            </w:r>
          </w:p>
          <w:p w14:paraId="481C89D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Main address (if a company registered address): </w:t>
            </w:r>
            <w:r w:rsidRPr="007C223A">
              <w:rPr>
                <w:noProof/>
              </w:rPr>
              <w:t>As stated on the front page of the wider contract into which this Addendum is incorporated</w:t>
            </w:r>
          </w:p>
          <w:p w14:paraId="09E0558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Official registration number (if any) (company number or similar identifier): </w:t>
            </w:r>
            <w:r w:rsidRPr="007C223A">
              <w:rPr>
                <w:noProof/>
              </w:rPr>
              <w:t>As stated on the front page of the wider contract into which this Addendum is incorporated</w:t>
            </w:r>
          </w:p>
        </w:tc>
      </w:tr>
      <w:tr w:rsidR="00AA2D32" w:rsidRPr="007C223A" w14:paraId="735C0F0E" w14:textId="77777777" w:rsidTr="00E374CF">
        <w:tc>
          <w:tcPr>
            <w:tcW w:w="1177" w:type="pct"/>
            <w:shd w:val="clear" w:color="auto" w:fill="FFF9DD"/>
          </w:tcPr>
          <w:p w14:paraId="4197A1B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Key Contact</w:t>
            </w:r>
          </w:p>
        </w:tc>
        <w:tc>
          <w:tcPr>
            <w:tcW w:w="1911" w:type="pct"/>
          </w:tcPr>
          <w:p w14:paraId="7123704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Name (optional): </w:t>
            </w:r>
            <w:r w:rsidRPr="007C223A">
              <w:rPr>
                <w:i/>
                <w:noProof/>
                <w:highlight w:val="yellow"/>
              </w:rPr>
              <w:t>………………………</w:t>
            </w:r>
            <w:r w:rsidRPr="007C223A">
              <w:rPr>
                <w:iCs/>
                <w:noProof/>
                <w:highlight w:val="yellow"/>
              </w:rPr>
              <w:t>..</w:t>
            </w:r>
          </w:p>
          <w:p w14:paraId="779801C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Job Title: </w:t>
            </w:r>
            <w:r w:rsidRPr="007C223A">
              <w:rPr>
                <w:i/>
                <w:noProof/>
                <w:highlight w:val="yellow"/>
              </w:rPr>
              <w:t>………………………..</w:t>
            </w:r>
          </w:p>
          <w:p w14:paraId="1D88238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Contact details including email: </w:t>
            </w:r>
            <w:r w:rsidRPr="007C223A">
              <w:rPr>
                <w:i/>
                <w:noProof/>
                <w:highlight w:val="yellow"/>
              </w:rPr>
              <w:t>………………………..</w:t>
            </w:r>
          </w:p>
        </w:tc>
        <w:tc>
          <w:tcPr>
            <w:tcW w:w="1912" w:type="pct"/>
          </w:tcPr>
          <w:p w14:paraId="0AC8BB5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Full Name (optional): </w:t>
            </w:r>
            <w:r w:rsidRPr="007C223A">
              <w:rPr>
                <w:i/>
                <w:noProof/>
                <w:highlight w:val="yellow"/>
              </w:rPr>
              <w:t>………………………..</w:t>
            </w:r>
          </w:p>
          <w:p w14:paraId="51C8517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Job Title: </w:t>
            </w:r>
            <w:r w:rsidRPr="007C223A">
              <w:rPr>
                <w:i/>
                <w:noProof/>
                <w:highlight w:val="yellow"/>
              </w:rPr>
              <w:t>………………………..</w:t>
            </w:r>
          </w:p>
          <w:p w14:paraId="0CE975E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Contact details including email: </w:t>
            </w:r>
            <w:r w:rsidRPr="007C223A">
              <w:rPr>
                <w:i/>
                <w:noProof/>
                <w:highlight w:val="yellow"/>
              </w:rPr>
              <w:t>………………………..</w:t>
            </w:r>
          </w:p>
        </w:tc>
      </w:tr>
      <w:tr w:rsidR="00AA2D32" w:rsidRPr="007C223A" w14:paraId="0D37E514" w14:textId="77777777" w:rsidTr="00E374CF">
        <w:tc>
          <w:tcPr>
            <w:tcW w:w="1177" w:type="pct"/>
            <w:tcBorders>
              <w:bottom w:val="single" w:sz="18" w:space="0" w:color="FFC000"/>
            </w:tcBorders>
            <w:shd w:val="clear" w:color="auto" w:fill="FFF9DD"/>
          </w:tcPr>
          <w:p w14:paraId="2DBA6F8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Signature (if required for the purposes of Section ‎2)</w:t>
            </w:r>
          </w:p>
        </w:tc>
        <w:tc>
          <w:tcPr>
            <w:tcW w:w="1911" w:type="pct"/>
            <w:tcBorders>
              <w:bottom w:val="single" w:sz="18" w:space="0" w:color="FFC000"/>
            </w:tcBorders>
          </w:tcPr>
          <w:p w14:paraId="6454F64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Not required</w:t>
            </w:r>
          </w:p>
        </w:tc>
        <w:tc>
          <w:tcPr>
            <w:tcW w:w="1912" w:type="pct"/>
            <w:tcBorders>
              <w:bottom w:val="single" w:sz="18" w:space="0" w:color="FFC000"/>
            </w:tcBorders>
          </w:tcPr>
          <w:p w14:paraId="2A795ED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Not required</w:t>
            </w:r>
          </w:p>
        </w:tc>
      </w:tr>
    </w:tbl>
    <w:p w14:paraId="345BDF9F"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0"/>
        <w:gridCol w:w="7587"/>
      </w:tblGrid>
      <w:tr w:rsidR="00AA2D32" w:rsidRPr="007C223A" w14:paraId="5715F009" w14:textId="77777777" w:rsidTr="00E374CF">
        <w:tc>
          <w:tcPr>
            <w:tcW w:w="1175" w:type="pct"/>
            <w:shd w:val="clear" w:color="auto" w:fill="FFF9DD"/>
          </w:tcPr>
          <w:p w14:paraId="439EA8C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Addendum EU SCCs</w:t>
            </w:r>
          </w:p>
        </w:tc>
        <w:tc>
          <w:tcPr>
            <w:tcW w:w="3825" w:type="pct"/>
          </w:tcPr>
          <w:p w14:paraId="38BEE311" w14:textId="77777777" w:rsidR="00AA2D32" w:rsidRPr="007C223A" w:rsidRDefault="00AA2D32" w:rsidP="004F44F1">
            <w:pPr>
              <w:pStyle w:val="Bodyindent"/>
              <w:spacing w:before="60" w:after="160"/>
              <w:rPr>
                <w:rFonts w:ascii="Arial" w:eastAsia="Verdana" w:hAnsi="Arial" w:cs="Arial"/>
                <w:szCs w:val="20"/>
              </w:rPr>
            </w:pPr>
            <w:r w:rsidRPr="007C223A">
              <w:rPr>
                <w:rFonts w:ascii="Arial" w:eastAsia="Verdana" w:hAnsi="Arial" w:cs="Arial"/>
                <w:szCs w:val="20"/>
              </w:rPr>
              <w:fldChar w:fldCharType="begin">
                <w:ffData>
                  <w:name w:val=""/>
                  <w:enabled/>
                  <w:calcOnExit w:val="0"/>
                  <w:checkBox>
                    <w:size w:val="16"/>
                    <w:default w:val="1"/>
                  </w:checkBox>
                </w:ffData>
              </w:fldChar>
            </w:r>
            <w:r w:rsidRPr="007C223A">
              <w:rPr>
                <w:rFonts w:ascii="Arial" w:eastAsia="Verdana" w:hAnsi="Arial" w:cs="Arial"/>
                <w:szCs w:val="20"/>
              </w:rPr>
              <w:instrText xml:space="preserve"> FORMCHECKBOX </w:instrText>
            </w:r>
            <w:r w:rsidR="00B016E2">
              <w:rPr>
                <w:rFonts w:ascii="Arial" w:eastAsia="Verdana" w:hAnsi="Arial" w:cs="Arial"/>
                <w:szCs w:val="20"/>
              </w:rPr>
            </w:r>
            <w:r w:rsidR="00B016E2">
              <w:rPr>
                <w:rFonts w:ascii="Arial" w:eastAsia="Verdana" w:hAnsi="Arial" w:cs="Arial"/>
                <w:szCs w:val="20"/>
              </w:rPr>
              <w:fldChar w:fldCharType="separate"/>
            </w:r>
            <w:r w:rsidRPr="007C223A">
              <w:rPr>
                <w:rFonts w:ascii="Arial" w:eastAsia="Verdana" w:hAnsi="Arial" w:cs="Arial"/>
                <w:szCs w:val="20"/>
              </w:rPr>
              <w:fldChar w:fldCharType="end"/>
            </w:r>
            <w:r w:rsidRPr="007C223A">
              <w:rPr>
                <w:rFonts w:ascii="Arial" w:eastAsia="Verdana" w:hAnsi="Arial" w:cs="Arial"/>
                <w:szCs w:val="20"/>
              </w:rPr>
              <w:t xml:space="preserve"> The version of the Approved EU SCCs which this Addendum is appended to, detailed below, including the Appendix Information:</w:t>
            </w:r>
          </w:p>
          <w:p w14:paraId="0E19E32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Date: </w:t>
            </w:r>
            <w:r w:rsidRPr="007C223A">
              <w:rPr>
                <w:rFonts w:eastAsia="Verdana"/>
              </w:rPr>
              <w:t xml:space="preserve">Approved EU SCCs of </w:t>
            </w:r>
            <w:r w:rsidRPr="007C223A">
              <w:t>4.6.2021</w:t>
            </w:r>
          </w:p>
          <w:p w14:paraId="122C698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Reference (if any): N/A</w:t>
            </w:r>
          </w:p>
          <w:p w14:paraId="4CD8F40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Other identifier (if any): Set out in Schedule 5, Part C </w:t>
            </w:r>
            <w:r w:rsidRPr="007C223A">
              <w:rPr>
                <w:iCs/>
                <w:noProof/>
              </w:rPr>
              <w:t>to the wider contract into which this Addendum is incorporated</w:t>
            </w:r>
          </w:p>
          <w:p w14:paraId="3A175D4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Or</w:t>
            </w:r>
          </w:p>
          <w:p w14:paraId="2D635739" w14:textId="77777777" w:rsidR="00AA2D32" w:rsidRPr="007C223A" w:rsidRDefault="00AA2D32" w:rsidP="004F44F1">
            <w:pPr>
              <w:pStyle w:val="Bodyindent"/>
              <w:spacing w:before="60" w:after="160"/>
              <w:rPr>
                <w:rFonts w:ascii="Arial" w:hAnsi="Arial" w:cs="Arial"/>
                <w:szCs w:val="20"/>
              </w:rPr>
            </w:pPr>
            <w:r w:rsidRPr="007C223A">
              <w:rPr>
                <w:rFonts w:ascii="Arial" w:eastAsia="Verdana" w:hAnsi="Arial" w:cs="Arial"/>
                <w:szCs w:val="20"/>
              </w:rPr>
              <w:fldChar w:fldCharType="begin" w:fldLock="1">
                <w:ffData>
                  <w:name w:val=""/>
                  <w:enabled/>
                  <w:calcOnExit w:val="0"/>
                  <w:checkBox>
                    <w:size w:val="16"/>
                    <w:default w:val="0"/>
                  </w:checkBox>
                </w:ffData>
              </w:fldChar>
            </w:r>
            <w:r w:rsidRPr="007C223A">
              <w:rPr>
                <w:rFonts w:ascii="Arial" w:eastAsia="Verdana" w:hAnsi="Arial" w:cs="Arial"/>
                <w:szCs w:val="20"/>
              </w:rPr>
              <w:instrText xml:space="preserve"> FORMCHECKBOX </w:instrText>
            </w:r>
            <w:r w:rsidR="00B016E2">
              <w:rPr>
                <w:rFonts w:ascii="Arial" w:eastAsia="Verdana" w:hAnsi="Arial" w:cs="Arial"/>
                <w:szCs w:val="20"/>
              </w:rPr>
            </w:r>
            <w:r w:rsidR="00B016E2">
              <w:rPr>
                <w:rFonts w:ascii="Arial" w:eastAsia="Verdana" w:hAnsi="Arial" w:cs="Arial"/>
                <w:szCs w:val="20"/>
              </w:rPr>
              <w:fldChar w:fldCharType="separate"/>
            </w:r>
            <w:r w:rsidRPr="007C223A">
              <w:rPr>
                <w:rFonts w:ascii="Arial" w:eastAsia="Verdana" w:hAnsi="Arial" w:cs="Arial"/>
                <w:szCs w:val="20"/>
              </w:rPr>
              <w:fldChar w:fldCharType="end"/>
            </w:r>
            <w:r w:rsidRPr="007C223A">
              <w:rPr>
                <w:rFonts w:ascii="Arial" w:eastAsia="Verdana" w:hAnsi="Arial" w:cs="Arial"/>
                <w:szCs w:val="20"/>
              </w:rPr>
              <w:t xml:space="preserve"> the Approved EU SCCs, including the Appendix Information and with only the </w:t>
            </w:r>
            <w:r w:rsidRPr="007C223A">
              <w:rPr>
                <w:rFonts w:ascii="Arial" w:hAnsi="Arial" w:cs="Arial"/>
                <w:szCs w:val="20"/>
              </w:rPr>
              <w:t xml:space="preserve">following modules, clauses or optional provisions of the Approved EU SCCs brought into effect for the purposes of this Addendum: </w:t>
            </w:r>
          </w:p>
        </w:tc>
      </w:tr>
    </w:tbl>
    <w:p w14:paraId="7FA66A4C" w14:textId="77777777" w:rsidR="00AA2D32" w:rsidRPr="007C223A" w:rsidRDefault="00AA2D32" w:rsidP="004F44F1">
      <w:pPr>
        <w:spacing w:before="60" w:after="160" w:line="276" w:lineRule="auto"/>
        <w:rPr>
          <w:rFonts w:cs="Arial"/>
          <w:vanish/>
          <w:sz w:val="20"/>
        </w:rPr>
      </w:pPr>
    </w:p>
    <w:tbl>
      <w:tblPr>
        <w:tblW w:w="5000" w:type="pct"/>
        <w:tblBorders>
          <w:left w:val="single" w:sz="4" w:space="0" w:color="FFC000"/>
          <w:right w:val="single" w:sz="4" w:space="0" w:color="FFC000"/>
          <w:insideH w:val="single" w:sz="4" w:space="0" w:color="FFC000"/>
          <w:insideV w:val="single" w:sz="4" w:space="0" w:color="FFC000"/>
        </w:tblBorders>
        <w:tblCellMar>
          <w:left w:w="57" w:type="dxa"/>
          <w:right w:w="57" w:type="dxa"/>
        </w:tblCellMar>
        <w:tblLook w:val="04A0" w:firstRow="1" w:lastRow="0" w:firstColumn="1" w:lastColumn="0" w:noHBand="0" w:noVBand="1"/>
      </w:tblPr>
      <w:tblGrid>
        <w:gridCol w:w="1083"/>
        <w:gridCol w:w="1343"/>
        <w:gridCol w:w="1343"/>
        <w:gridCol w:w="1343"/>
        <w:gridCol w:w="1348"/>
        <w:gridCol w:w="1344"/>
        <w:gridCol w:w="2107"/>
      </w:tblGrid>
      <w:tr w:rsidR="00AA2D32" w:rsidRPr="007C223A" w14:paraId="0B0A65F0" w14:textId="77777777" w:rsidTr="00C056FC">
        <w:tc>
          <w:tcPr>
            <w:tcW w:w="547" w:type="pct"/>
            <w:tcBorders>
              <w:top w:val="single" w:sz="4" w:space="0" w:color="FFC000"/>
            </w:tcBorders>
            <w:shd w:val="clear" w:color="auto" w:fill="auto"/>
          </w:tcPr>
          <w:p w14:paraId="2E48EE6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Module</w:t>
            </w:r>
          </w:p>
        </w:tc>
        <w:tc>
          <w:tcPr>
            <w:tcW w:w="678" w:type="pct"/>
            <w:tcBorders>
              <w:top w:val="single" w:sz="4" w:space="0" w:color="FFC000"/>
            </w:tcBorders>
            <w:shd w:val="clear" w:color="auto" w:fill="auto"/>
          </w:tcPr>
          <w:p w14:paraId="3EEFBF8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Module in operation</w:t>
            </w:r>
          </w:p>
        </w:tc>
        <w:tc>
          <w:tcPr>
            <w:tcW w:w="678" w:type="pct"/>
            <w:tcBorders>
              <w:top w:val="single" w:sz="4" w:space="0" w:color="FFC000"/>
            </w:tcBorders>
            <w:shd w:val="clear" w:color="auto" w:fill="auto"/>
          </w:tcPr>
          <w:p w14:paraId="0E92DE5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7 (Docking Clause)</w:t>
            </w:r>
          </w:p>
        </w:tc>
        <w:tc>
          <w:tcPr>
            <w:tcW w:w="678" w:type="pct"/>
            <w:tcBorders>
              <w:top w:val="single" w:sz="4" w:space="0" w:color="FFC000"/>
            </w:tcBorders>
            <w:shd w:val="clear" w:color="auto" w:fill="auto"/>
          </w:tcPr>
          <w:p w14:paraId="336913C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Clause 11 </w:t>
            </w:r>
            <w:r w:rsidRPr="007C223A">
              <w:br/>
              <w:t>(Option)</w:t>
            </w:r>
          </w:p>
        </w:tc>
        <w:tc>
          <w:tcPr>
            <w:tcW w:w="678" w:type="pct"/>
            <w:tcBorders>
              <w:top w:val="single" w:sz="4" w:space="0" w:color="FFC000"/>
            </w:tcBorders>
            <w:shd w:val="clear" w:color="auto" w:fill="auto"/>
          </w:tcPr>
          <w:p w14:paraId="6127FD5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9a (Prior Authorisation or General Authorisation)</w:t>
            </w:r>
          </w:p>
        </w:tc>
        <w:tc>
          <w:tcPr>
            <w:tcW w:w="678" w:type="pct"/>
            <w:tcBorders>
              <w:top w:val="single" w:sz="4" w:space="0" w:color="FFC000"/>
            </w:tcBorders>
            <w:shd w:val="clear" w:color="auto" w:fill="auto"/>
          </w:tcPr>
          <w:p w14:paraId="562F338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Clause 9a (Time period)</w:t>
            </w:r>
          </w:p>
        </w:tc>
        <w:tc>
          <w:tcPr>
            <w:tcW w:w="1063" w:type="pct"/>
            <w:tcBorders>
              <w:top w:val="single" w:sz="4" w:space="0" w:color="FFC000"/>
            </w:tcBorders>
            <w:shd w:val="clear" w:color="auto" w:fill="auto"/>
          </w:tcPr>
          <w:p w14:paraId="6BD9512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Is personal data received from the Importer combined with personal data collected by the Exporter?</w:t>
            </w:r>
          </w:p>
        </w:tc>
      </w:tr>
      <w:tr w:rsidR="00AA2D32" w:rsidRPr="007C223A" w14:paraId="3772DBFA" w14:textId="77777777" w:rsidTr="00C056FC">
        <w:tc>
          <w:tcPr>
            <w:tcW w:w="547" w:type="pct"/>
            <w:shd w:val="clear" w:color="auto" w:fill="auto"/>
          </w:tcPr>
          <w:p w14:paraId="28F560E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1</w:t>
            </w:r>
          </w:p>
        </w:tc>
        <w:tc>
          <w:tcPr>
            <w:tcW w:w="678" w:type="pct"/>
            <w:shd w:val="clear" w:color="auto" w:fill="auto"/>
          </w:tcPr>
          <w:p w14:paraId="6893916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003CFB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3E90C41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FFF0A9"/>
          </w:tcPr>
          <w:p w14:paraId="52C06E5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FFF0A9"/>
          </w:tcPr>
          <w:p w14:paraId="3B55033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47698DD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6DC415EC" w14:textId="77777777" w:rsidTr="00C056FC">
        <w:tc>
          <w:tcPr>
            <w:tcW w:w="547" w:type="pct"/>
            <w:shd w:val="clear" w:color="auto" w:fill="auto"/>
          </w:tcPr>
          <w:p w14:paraId="4C6DD71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2</w:t>
            </w:r>
          </w:p>
        </w:tc>
        <w:tc>
          <w:tcPr>
            <w:tcW w:w="678" w:type="pct"/>
            <w:shd w:val="clear" w:color="auto" w:fill="auto"/>
          </w:tcPr>
          <w:p w14:paraId="2CE276D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06F4C60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775DEAC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6904FE9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7FA8553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77D97E0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61B9D118" w14:textId="77777777" w:rsidTr="00C056FC">
        <w:tc>
          <w:tcPr>
            <w:tcW w:w="547" w:type="pct"/>
            <w:shd w:val="clear" w:color="auto" w:fill="auto"/>
          </w:tcPr>
          <w:p w14:paraId="168A010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3</w:t>
            </w:r>
          </w:p>
        </w:tc>
        <w:tc>
          <w:tcPr>
            <w:tcW w:w="678" w:type="pct"/>
            <w:shd w:val="clear" w:color="auto" w:fill="auto"/>
          </w:tcPr>
          <w:p w14:paraId="47568B5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5E2B5C1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4079E5DB"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1F73DF2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shd w:val="clear" w:color="auto" w:fill="auto"/>
          </w:tcPr>
          <w:p w14:paraId="3B4561F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shd w:val="clear" w:color="auto" w:fill="FFF0A9"/>
          </w:tcPr>
          <w:p w14:paraId="6FCB34E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r w:rsidR="00AA2D32" w:rsidRPr="007C223A" w14:paraId="00D08DC2" w14:textId="77777777" w:rsidTr="00C056FC">
        <w:tc>
          <w:tcPr>
            <w:tcW w:w="547" w:type="pct"/>
            <w:tcBorders>
              <w:bottom w:val="single" w:sz="18" w:space="0" w:color="FFC000"/>
            </w:tcBorders>
            <w:shd w:val="clear" w:color="auto" w:fill="auto"/>
          </w:tcPr>
          <w:p w14:paraId="309768B3"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center"/>
            </w:pPr>
            <w:r w:rsidRPr="007C223A">
              <w:t>4</w:t>
            </w:r>
          </w:p>
        </w:tc>
        <w:tc>
          <w:tcPr>
            <w:tcW w:w="678" w:type="pct"/>
            <w:tcBorders>
              <w:bottom w:val="single" w:sz="18" w:space="0" w:color="FFC000"/>
            </w:tcBorders>
            <w:shd w:val="clear" w:color="auto" w:fill="auto"/>
          </w:tcPr>
          <w:p w14:paraId="3B9872D8"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auto"/>
          </w:tcPr>
          <w:p w14:paraId="627A9DC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auto"/>
          </w:tcPr>
          <w:p w14:paraId="15050A2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FFF0A9"/>
          </w:tcPr>
          <w:p w14:paraId="7D627E7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678" w:type="pct"/>
            <w:tcBorders>
              <w:bottom w:val="single" w:sz="18" w:space="0" w:color="FFC000"/>
            </w:tcBorders>
            <w:shd w:val="clear" w:color="auto" w:fill="FFF0A9"/>
          </w:tcPr>
          <w:p w14:paraId="469A52F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c>
          <w:tcPr>
            <w:tcW w:w="1063" w:type="pct"/>
            <w:tcBorders>
              <w:bottom w:val="single" w:sz="18" w:space="0" w:color="FFC000"/>
            </w:tcBorders>
            <w:shd w:val="clear" w:color="auto" w:fill="auto"/>
          </w:tcPr>
          <w:p w14:paraId="296E200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p>
        </w:tc>
      </w:tr>
    </w:tbl>
    <w:p w14:paraId="5BDB08B1"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t>Table 3: Appendix Information</w:t>
      </w:r>
    </w:p>
    <w:p w14:paraId="7CE9577F" w14:textId="77777777" w:rsidR="00AA2D32" w:rsidRPr="007C223A" w:rsidRDefault="00AA2D32" w:rsidP="004F44F1">
      <w:pPr>
        <w:spacing w:before="60" w:after="160" w:line="276" w:lineRule="auto"/>
        <w:rPr>
          <w:rFonts w:cs="Arial"/>
          <w:sz w:val="20"/>
        </w:rPr>
      </w:pPr>
      <w:r w:rsidRPr="007C223A">
        <w:rPr>
          <w:rFonts w:cs="Arial"/>
          <w:sz w:val="20"/>
        </w:rPr>
        <w:t>“</w:t>
      </w:r>
      <w:r w:rsidRPr="007C223A">
        <w:rPr>
          <w:rFonts w:cs="Arial"/>
          <w:b/>
          <w:bCs/>
          <w:sz w:val="20"/>
        </w:rPr>
        <w:t>Appendix Information</w:t>
      </w:r>
      <w:r w:rsidRPr="007C223A">
        <w:rPr>
          <w:rFonts w:cs="Arial"/>
          <w:sz w:val="20"/>
        </w:rPr>
        <w:t>” means the information which must be provided for the selected modules as set out in the Appendix of the Approved EU SCCs (other than the Parties), and which for this Addendum is set out in:</w:t>
      </w:r>
    </w:p>
    <w:tbl>
      <w:tblPr>
        <w:tblW w:w="5000" w:type="pct"/>
        <w:tblBorders>
          <w:insideH w:val="single" w:sz="4" w:space="0" w:color="FFC000"/>
        </w:tblBorders>
        <w:tblLook w:val="04A0" w:firstRow="1" w:lastRow="0" w:firstColumn="1" w:lastColumn="0" w:noHBand="0" w:noVBand="1"/>
      </w:tblPr>
      <w:tblGrid>
        <w:gridCol w:w="9921"/>
      </w:tblGrid>
      <w:tr w:rsidR="00AA2D32" w:rsidRPr="007C223A" w14:paraId="7A375CEF" w14:textId="77777777" w:rsidTr="00C056FC">
        <w:tc>
          <w:tcPr>
            <w:tcW w:w="5000" w:type="pct"/>
            <w:shd w:val="clear" w:color="auto" w:fill="auto"/>
          </w:tcPr>
          <w:p w14:paraId="1ECEAFB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1A: List of Parties: Refer to the completed Approved EU SCCs in Schedule 5, Part C </w:t>
            </w:r>
            <w:r w:rsidRPr="007C223A">
              <w:rPr>
                <w:iCs/>
                <w:noProof/>
              </w:rPr>
              <w:t>to the wider contract into which this Addendum is incorporated</w:t>
            </w:r>
          </w:p>
        </w:tc>
      </w:tr>
      <w:tr w:rsidR="00AA2D32" w:rsidRPr="007C223A" w14:paraId="34B715E8" w14:textId="77777777" w:rsidTr="00C056FC">
        <w:tc>
          <w:tcPr>
            <w:tcW w:w="5000" w:type="pct"/>
            <w:shd w:val="clear" w:color="auto" w:fill="auto"/>
          </w:tcPr>
          <w:p w14:paraId="38F5472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1B: Description of Transfer: Refer to the completed Approved EU SCCs in Schedule 5, Part C </w:t>
            </w:r>
            <w:r w:rsidRPr="007C223A">
              <w:rPr>
                <w:iCs/>
                <w:noProof/>
              </w:rPr>
              <w:t>to the wider contract into which this Addendum is incorporated</w:t>
            </w:r>
          </w:p>
        </w:tc>
      </w:tr>
      <w:tr w:rsidR="00AA2D32" w:rsidRPr="007C223A" w14:paraId="453503E4" w14:textId="77777777" w:rsidTr="00C056FC">
        <w:tc>
          <w:tcPr>
            <w:tcW w:w="5000" w:type="pct"/>
            <w:shd w:val="clear" w:color="auto" w:fill="auto"/>
          </w:tcPr>
          <w:p w14:paraId="6ED0395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II: Technical and organisational measures including technical and organisational measures to ensure the security of the data: Refer to the completed Approved EU SCCs in Schedule 5, Part C </w:t>
            </w:r>
            <w:r w:rsidRPr="007C223A">
              <w:rPr>
                <w:iCs/>
                <w:noProof/>
              </w:rPr>
              <w:t>to the wider contract into which this Addendum is incorporated</w:t>
            </w:r>
          </w:p>
        </w:tc>
      </w:tr>
      <w:tr w:rsidR="00AA2D32" w:rsidRPr="007C223A" w14:paraId="2E2A6F77" w14:textId="77777777" w:rsidTr="00C056FC">
        <w:tc>
          <w:tcPr>
            <w:tcW w:w="5000" w:type="pct"/>
            <w:tcBorders>
              <w:bottom w:val="single" w:sz="18" w:space="0" w:color="FFC000"/>
            </w:tcBorders>
            <w:shd w:val="clear" w:color="auto" w:fill="auto"/>
          </w:tcPr>
          <w:p w14:paraId="1DE325B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Annex III: List of Sub processors (Modules 2 and 3 only): Refer to the completed Approved EU SCCs in Schedule 5, Part C </w:t>
            </w:r>
            <w:r w:rsidRPr="007C223A">
              <w:rPr>
                <w:iCs/>
                <w:noProof/>
              </w:rPr>
              <w:t>to the wider contract into which this Addendum is incorporated</w:t>
            </w:r>
          </w:p>
        </w:tc>
      </w:tr>
    </w:tbl>
    <w:p w14:paraId="2D02F27C" w14:textId="77777777" w:rsidR="00AA2D32" w:rsidRPr="007C223A" w:rsidRDefault="00AA2D32" w:rsidP="004F44F1">
      <w:pPr>
        <w:pStyle w:val="Heading3"/>
        <w:spacing w:before="60" w:after="160" w:line="276" w:lineRule="auto"/>
        <w:ind w:left="0" w:firstLine="0"/>
        <w:rPr>
          <w:rFonts w:cs="Arial"/>
          <w:sz w:val="20"/>
        </w:rPr>
      </w:pPr>
      <w:r w:rsidRPr="007C223A">
        <w:rPr>
          <w:rFonts w:cs="Arial"/>
          <w:sz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97"/>
        <w:gridCol w:w="8014"/>
      </w:tblGrid>
      <w:tr w:rsidR="00AA2D32" w:rsidRPr="007C223A" w14:paraId="6D4D9BBF" w14:textId="77777777" w:rsidTr="00E374CF">
        <w:tc>
          <w:tcPr>
            <w:tcW w:w="957" w:type="pct"/>
            <w:tcBorders>
              <w:bottom w:val="single" w:sz="18" w:space="0" w:color="FFC000"/>
            </w:tcBorders>
            <w:shd w:val="clear" w:color="auto" w:fill="FFF9DD"/>
          </w:tcPr>
          <w:p w14:paraId="651D591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rPr>
            </w:pPr>
            <w:r w:rsidRPr="007C223A">
              <w:rPr>
                <w:b/>
                <w:bCs/>
                <w:color w:val="003768"/>
              </w:rPr>
              <w:t>Ending this Addendum when the Approved Addendum changes</w:t>
            </w:r>
          </w:p>
        </w:tc>
        <w:tc>
          <w:tcPr>
            <w:tcW w:w="4043" w:type="pct"/>
            <w:tcBorders>
              <w:bottom w:val="single" w:sz="18" w:space="0" w:color="FFC000"/>
            </w:tcBorders>
            <w:shd w:val="clear" w:color="auto" w:fill="auto"/>
          </w:tcPr>
          <w:p w14:paraId="31F06DC0" w14:textId="7C46FB7C"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Which Parties may end this Addendum as set out in Section </w:t>
            </w:r>
            <w:r w:rsidRPr="007C223A">
              <w:fldChar w:fldCharType="begin"/>
            </w:r>
            <w:r w:rsidRPr="007C223A">
              <w:instrText xml:space="preserve"> REF _Ref93329888 \r \h  \* MERGEFORMAT </w:instrText>
            </w:r>
            <w:r w:rsidRPr="007C223A">
              <w:fldChar w:fldCharType="separate"/>
            </w:r>
            <w:r w:rsidR="005B0B8C">
              <w:t>19</w:t>
            </w:r>
            <w:r w:rsidRPr="007C223A">
              <w:fldChar w:fldCharType="end"/>
            </w:r>
            <w:r w:rsidRPr="007C223A">
              <w:t>:</w:t>
            </w:r>
          </w:p>
          <w:p w14:paraId="6FAF2BC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ldLock="1">
                <w:ffData>
                  <w:name w:val=""/>
                  <w:enabled/>
                  <w:calcOnExit w:val="0"/>
                  <w:checkBox>
                    <w:size w:val="16"/>
                    <w:default w:val="0"/>
                  </w:checkBox>
                </w:ffData>
              </w:fldChar>
            </w:r>
            <w:r w:rsidRPr="007C223A">
              <w:instrText xml:space="preserve"> FORMCHECKBOX </w:instrText>
            </w:r>
            <w:r w:rsidR="00B016E2">
              <w:fldChar w:fldCharType="separate"/>
            </w:r>
            <w:r w:rsidRPr="007C223A">
              <w:fldChar w:fldCharType="end"/>
            </w:r>
            <w:r w:rsidRPr="007C223A">
              <w:t xml:space="preserve"> Importer</w:t>
            </w:r>
          </w:p>
          <w:p w14:paraId="2E2F40A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fData>
                  <w:name w:val=""/>
                  <w:enabled/>
                  <w:calcOnExit w:val="0"/>
                  <w:checkBox>
                    <w:size w:val="16"/>
                    <w:default w:val="1"/>
                  </w:checkBox>
                </w:ffData>
              </w:fldChar>
            </w:r>
            <w:r w:rsidRPr="007C223A">
              <w:instrText xml:space="preserve"> FORMCHECKBOX </w:instrText>
            </w:r>
            <w:r w:rsidR="00B016E2">
              <w:fldChar w:fldCharType="separate"/>
            </w:r>
            <w:r w:rsidRPr="007C223A">
              <w:fldChar w:fldCharType="end"/>
            </w:r>
            <w:r w:rsidRPr="007C223A">
              <w:t xml:space="preserve"> Exporter</w:t>
            </w:r>
          </w:p>
          <w:p w14:paraId="65CFBB3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fldChar w:fldCharType="begin" w:fldLock="1">
                <w:ffData>
                  <w:name w:val=""/>
                  <w:enabled/>
                  <w:calcOnExit w:val="0"/>
                  <w:checkBox>
                    <w:size w:val="16"/>
                    <w:default w:val="0"/>
                  </w:checkBox>
                </w:ffData>
              </w:fldChar>
            </w:r>
            <w:r w:rsidRPr="007C223A">
              <w:instrText xml:space="preserve"> FORMCHECKBOX </w:instrText>
            </w:r>
            <w:r w:rsidR="00B016E2">
              <w:fldChar w:fldCharType="separate"/>
            </w:r>
            <w:r w:rsidRPr="007C223A">
              <w:fldChar w:fldCharType="end"/>
            </w:r>
            <w:r w:rsidRPr="007C223A">
              <w:t xml:space="preserve"> neither Party</w:t>
            </w:r>
          </w:p>
        </w:tc>
      </w:tr>
    </w:tbl>
    <w:p w14:paraId="555CD0C4"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r w:rsidRPr="004F44F1">
        <w:rPr>
          <w:rFonts w:ascii="Arial" w:hAnsi="Arial" w:cs="Arial"/>
          <w:sz w:val="20"/>
          <w:szCs w:val="20"/>
        </w:rPr>
        <w:t>Part 2: Mandatory Clauses</w:t>
      </w:r>
    </w:p>
    <w:p w14:paraId="64C1DC12"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Entering into this Addendum</w:t>
      </w:r>
    </w:p>
    <w:p w14:paraId="7C249BD1"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Each Party agrees to be bound by the terms and conditions set out in this Addendum, in exchange for the other Party also agreeing to be bound by this Addendum.</w:t>
      </w:r>
    </w:p>
    <w:p w14:paraId="237A95BE" w14:textId="77777777" w:rsidR="00AA2D32" w:rsidRPr="007C223A" w:rsidRDefault="00AA2D32" w:rsidP="004F44F1">
      <w:pPr>
        <w:pStyle w:val="NormalNumbered"/>
        <w:spacing w:before="60" w:after="160"/>
        <w:jc w:val="both"/>
        <w:rPr>
          <w:rFonts w:ascii="Arial" w:hAnsi="Arial" w:cs="Arial"/>
          <w:sz w:val="20"/>
          <w:szCs w:val="20"/>
        </w:rPr>
      </w:pPr>
      <w:bookmarkStart w:id="124" w:name="_Ref90904580"/>
      <w:r w:rsidRPr="007C223A">
        <w:rPr>
          <w:rFonts w:ascii="Arial" w:hAnsi="Arial" w:cs="Arial"/>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24"/>
    </w:p>
    <w:p w14:paraId="30CF5465" w14:textId="77777777" w:rsidR="00AA2D32" w:rsidRPr="007C223A" w:rsidRDefault="00AA2D32" w:rsidP="004F44F1">
      <w:pPr>
        <w:pStyle w:val="Heading3"/>
        <w:spacing w:before="60" w:after="160" w:line="276" w:lineRule="auto"/>
        <w:ind w:left="0" w:firstLine="0"/>
        <w:rPr>
          <w:rFonts w:cs="Arial"/>
          <w:b/>
          <w:bCs/>
          <w:sz w:val="20"/>
        </w:rPr>
      </w:pPr>
      <w:bookmarkStart w:id="125" w:name="_Hlk92885712"/>
      <w:r w:rsidRPr="007C223A">
        <w:rPr>
          <w:rFonts w:cs="Arial"/>
          <w:b/>
          <w:bCs/>
          <w:sz w:val="20"/>
        </w:rPr>
        <w:t xml:space="preserve">Interpretation of this Addendum </w:t>
      </w:r>
    </w:p>
    <w:p w14:paraId="1CE56D47"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03"/>
        <w:gridCol w:w="7114"/>
      </w:tblGrid>
      <w:tr w:rsidR="00AA2D32" w:rsidRPr="007C223A" w14:paraId="338E7A26" w14:textId="77777777" w:rsidTr="00E374CF">
        <w:tc>
          <w:tcPr>
            <w:tcW w:w="1413" w:type="pct"/>
            <w:tcBorders>
              <w:top w:val="single" w:sz="4" w:space="0" w:color="FFC000"/>
              <w:right w:val="single" w:sz="4" w:space="0" w:color="FFC000"/>
            </w:tcBorders>
            <w:shd w:val="clear" w:color="auto" w:fill="FFF9DD"/>
          </w:tcPr>
          <w:p w14:paraId="289DF45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Addendum </w:t>
            </w:r>
          </w:p>
        </w:tc>
        <w:tc>
          <w:tcPr>
            <w:tcW w:w="3587" w:type="pct"/>
            <w:tcBorders>
              <w:top w:val="single" w:sz="4" w:space="0" w:color="FFC000"/>
              <w:left w:val="single" w:sz="4" w:space="0" w:color="FFC000"/>
            </w:tcBorders>
          </w:tcPr>
          <w:p w14:paraId="4EB291C1"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This International Data Transfer Addendum which is made up of this Addendum incorporating the Addendum EU SCCs.</w:t>
            </w:r>
          </w:p>
        </w:tc>
      </w:tr>
      <w:tr w:rsidR="00AA2D32" w:rsidRPr="007C223A" w14:paraId="0D7E2DE9" w14:textId="77777777" w:rsidTr="00E374CF">
        <w:tc>
          <w:tcPr>
            <w:tcW w:w="1413" w:type="pct"/>
            <w:tcBorders>
              <w:right w:val="single" w:sz="4" w:space="0" w:color="FFC000"/>
            </w:tcBorders>
            <w:shd w:val="clear" w:color="auto" w:fill="FFF9DD"/>
          </w:tcPr>
          <w:p w14:paraId="7BF0BFE5"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Addendum EU SCCs</w:t>
            </w:r>
          </w:p>
        </w:tc>
        <w:tc>
          <w:tcPr>
            <w:tcW w:w="3587" w:type="pct"/>
            <w:tcBorders>
              <w:left w:val="single" w:sz="4" w:space="0" w:color="FFC000"/>
            </w:tcBorders>
          </w:tcPr>
          <w:p w14:paraId="5DFEA7F4"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version(s) of the Approved EU SCCs which this Addendum is appended to, as set out in Table 2, including the Appendix Information.</w:t>
            </w:r>
          </w:p>
        </w:tc>
      </w:tr>
      <w:tr w:rsidR="00AA2D32" w:rsidRPr="007C223A" w14:paraId="45FAE11B" w14:textId="77777777" w:rsidTr="00E374CF">
        <w:tc>
          <w:tcPr>
            <w:tcW w:w="1413" w:type="pct"/>
            <w:tcBorders>
              <w:right w:val="single" w:sz="4" w:space="0" w:color="FFC000"/>
            </w:tcBorders>
            <w:shd w:val="clear" w:color="auto" w:fill="FFF9DD"/>
          </w:tcPr>
          <w:p w14:paraId="3CB3F73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Appendix Information</w:t>
            </w:r>
          </w:p>
        </w:tc>
        <w:tc>
          <w:tcPr>
            <w:tcW w:w="3587" w:type="pct"/>
            <w:tcBorders>
              <w:left w:val="single" w:sz="4" w:space="0" w:color="FFC000"/>
            </w:tcBorders>
          </w:tcPr>
          <w:p w14:paraId="5F1F11CD"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highlight w:val="green"/>
              </w:rPr>
            </w:pPr>
            <w:r w:rsidRPr="007C223A">
              <w:t>As set out in Table ‎3.</w:t>
            </w:r>
          </w:p>
        </w:tc>
      </w:tr>
      <w:tr w:rsidR="00AA2D32" w:rsidRPr="007C223A" w14:paraId="57EAC39C" w14:textId="77777777" w:rsidTr="00E374CF">
        <w:tc>
          <w:tcPr>
            <w:tcW w:w="1413" w:type="pct"/>
            <w:tcBorders>
              <w:right w:val="single" w:sz="4" w:space="0" w:color="FFC000"/>
            </w:tcBorders>
            <w:shd w:val="clear" w:color="auto" w:fill="FFF9DD"/>
          </w:tcPr>
          <w:p w14:paraId="449A976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Appropriate Safeguards</w:t>
            </w:r>
          </w:p>
        </w:tc>
        <w:tc>
          <w:tcPr>
            <w:tcW w:w="3587" w:type="pct"/>
            <w:tcBorders>
              <w:left w:val="single" w:sz="4" w:space="0" w:color="FFC000"/>
            </w:tcBorders>
          </w:tcPr>
          <w:p w14:paraId="79AF5F5F"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standard of protection over the personal data and of data subjects’ rights, which is required by UK Data Protection Laws when you are making a Restricted Transfer relying on standard data protection clauses under Article 46(2)(d) UK GDPR.</w:t>
            </w:r>
          </w:p>
        </w:tc>
      </w:tr>
      <w:tr w:rsidR="00AA2D32" w:rsidRPr="007C223A" w14:paraId="2525A69C" w14:textId="77777777" w:rsidTr="00E374CF">
        <w:tc>
          <w:tcPr>
            <w:tcW w:w="1413" w:type="pct"/>
            <w:tcBorders>
              <w:right w:val="single" w:sz="4" w:space="0" w:color="FFC000"/>
            </w:tcBorders>
            <w:shd w:val="clear" w:color="auto" w:fill="FFF9DD"/>
          </w:tcPr>
          <w:p w14:paraId="645F1A8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Approved Addendum</w:t>
            </w:r>
          </w:p>
        </w:tc>
        <w:tc>
          <w:tcPr>
            <w:tcW w:w="3587" w:type="pct"/>
            <w:tcBorders>
              <w:left w:val="single" w:sz="4" w:space="0" w:color="FFC000"/>
            </w:tcBorders>
            <w:vAlign w:val="center"/>
          </w:tcPr>
          <w:p w14:paraId="2F8890BE" w14:textId="6295A101"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The template Addendum issued by the ICO and laid before Parliament in accordance with s119A of the Data Protection Act 2018 on 2 February 2022, as it is revised under Section </w:t>
            </w:r>
            <w:r w:rsidRPr="007C223A">
              <w:fldChar w:fldCharType="begin"/>
            </w:r>
            <w:r w:rsidRPr="007C223A">
              <w:instrText xml:space="preserve"> REF _Ref90907400 \r \h  \* MERGEFORMAT </w:instrText>
            </w:r>
            <w:r w:rsidRPr="007C223A">
              <w:fldChar w:fldCharType="separate"/>
            </w:r>
            <w:r w:rsidR="005B0B8C">
              <w:t>18</w:t>
            </w:r>
            <w:r w:rsidRPr="007C223A">
              <w:fldChar w:fldCharType="end"/>
            </w:r>
            <w:r w:rsidRPr="007C223A">
              <w:t>.</w:t>
            </w:r>
          </w:p>
        </w:tc>
      </w:tr>
      <w:tr w:rsidR="00AA2D32" w:rsidRPr="007C223A" w14:paraId="3434BC0E" w14:textId="77777777" w:rsidTr="00E374CF">
        <w:tc>
          <w:tcPr>
            <w:tcW w:w="1413" w:type="pct"/>
            <w:tcBorders>
              <w:right w:val="single" w:sz="4" w:space="0" w:color="FFC000"/>
            </w:tcBorders>
            <w:shd w:val="clear" w:color="auto" w:fill="FFF9DD"/>
          </w:tcPr>
          <w:p w14:paraId="3075837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Approved EU SCCs </w:t>
            </w:r>
          </w:p>
        </w:tc>
        <w:tc>
          <w:tcPr>
            <w:tcW w:w="3587" w:type="pct"/>
            <w:tcBorders>
              <w:left w:val="single" w:sz="4" w:space="0" w:color="FFC000"/>
            </w:tcBorders>
          </w:tcPr>
          <w:p w14:paraId="274243E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Standard Contractual Clauses set out in the Annex of Commission Implementing Decision (EU) 2021/914 of 4 June 2021.</w:t>
            </w:r>
          </w:p>
        </w:tc>
      </w:tr>
      <w:tr w:rsidR="00AA2D32" w:rsidRPr="007C223A" w14:paraId="23B2078D" w14:textId="77777777" w:rsidTr="00E374CF">
        <w:tc>
          <w:tcPr>
            <w:tcW w:w="1413" w:type="pct"/>
            <w:tcBorders>
              <w:right w:val="single" w:sz="4" w:space="0" w:color="FFC000"/>
            </w:tcBorders>
            <w:shd w:val="clear" w:color="auto" w:fill="FFF9DD"/>
          </w:tcPr>
          <w:p w14:paraId="661F4092"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lastRenderedPageBreak/>
              <w:t>ICO</w:t>
            </w:r>
          </w:p>
        </w:tc>
        <w:tc>
          <w:tcPr>
            <w:tcW w:w="3587" w:type="pct"/>
            <w:tcBorders>
              <w:left w:val="single" w:sz="4" w:space="0" w:color="FFC000"/>
            </w:tcBorders>
          </w:tcPr>
          <w:p w14:paraId="57FD18E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Information Commissioner.</w:t>
            </w:r>
          </w:p>
        </w:tc>
      </w:tr>
      <w:tr w:rsidR="00AA2D32" w:rsidRPr="007C223A" w14:paraId="055F026F" w14:textId="77777777" w:rsidTr="00E374CF">
        <w:tc>
          <w:tcPr>
            <w:tcW w:w="1413" w:type="pct"/>
            <w:tcBorders>
              <w:right w:val="single" w:sz="4" w:space="0" w:color="FFC000"/>
            </w:tcBorders>
            <w:shd w:val="clear" w:color="auto" w:fill="FFF9DD"/>
          </w:tcPr>
          <w:p w14:paraId="7FD882B0"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Restricted Transfer</w:t>
            </w:r>
          </w:p>
        </w:tc>
        <w:tc>
          <w:tcPr>
            <w:tcW w:w="3587" w:type="pct"/>
            <w:tcBorders>
              <w:left w:val="single" w:sz="4" w:space="0" w:color="FFC000"/>
            </w:tcBorders>
          </w:tcPr>
          <w:p w14:paraId="301A8B4E"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 transfer which is covered by Chapter V of the UK GDPR.</w:t>
            </w:r>
          </w:p>
        </w:tc>
      </w:tr>
      <w:tr w:rsidR="00AA2D32" w:rsidRPr="007C223A" w14:paraId="33765F3B" w14:textId="77777777" w:rsidTr="00E374CF">
        <w:tc>
          <w:tcPr>
            <w:tcW w:w="1413" w:type="pct"/>
            <w:tcBorders>
              <w:right w:val="single" w:sz="4" w:space="0" w:color="FFC000"/>
            </w:tcBorders>
            <w:shd w:val="clear" w:color="auto" w:fill="FFF9DD"/>
          </w:tcPr>
          <w:p w14:paraId="28ED20A9"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w:t>
            </w:r>
          </w:p>
        </w:tc>
        <w:tc>
          <w:tcPr>
            <w:tcW w:w="3587" w:type="pct"/>
            <w:tcBorders>
              <w:left w:val="single" w:sz="4" w:space="0" w:color="FFC000"/>
            </w:tcBorders>
          </w:tcPr>
          <w:p w14:paraId="2C0AC00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The United Kingdom of Great Britain and Northern Ireland.</w:t>
            </w:r>
          </w:p>
        </w:tc>
      </w:tr>
      <w:tr w:rsidR="00AA2D32" w:rsidRPr="007C223A" w14:paraId="44A4EFBD" w14:textId="77777777" w:rsidTr="00E374CF">
        <w:tc>
          <w:tcPr>
            <w:tcW w:w="1413" w:type="pct"/>
            <w:tcBorders>
              <w:right w:val="single" w:sz="4" w:space="0" w:color="FFC000"/>
            </w:tcBorders>
            <w:shd w:val="clear" w:color="auto" w:fill="FFF9DD"/>
          </w:tcPr>
          <w:p w14:paraId="5F30303A"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Data Protection Laws </w:t>
            </w:r>
          </w:p>
        </w:tc>
        <w:tc>
          <w:tcPr>
            <w:tcW w:w="3587" w:type="pct"/>
            <w:tcBorders>
              <w:left w:val="single" w:sz="4" w:space="0" w:color="FFC000"/>
            </w:tcBorders>
          </w:tcPr>
          <w:p w14:paraId="56B6FA1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All laws relating to data protection, the processing of personal data, privacy and/or electronic communications in force from time to time in the UK, including the UK GDPR and the Data Protection Act 2018.</w:t>
            </w:r>
          </w:p>
        </w:tc>
      </w:tr>
      <w:tr w:rsidR="00AA2D32" w:rsidRPr="007C223A" w14:paraId="6B61A4DC" w14:textId="77777777" w:rsidTr="00E374CF">
        <w:tc>
          <w:tcPr>
            <w:tcW w:w="1413" w:type="pct"/>
            <w:tcBorders>
              <w:bottom w:val="single" w:sz="18" w:space="0" w:color="FFC000"/>
              <w:right w:val="single" w:sz="4" w:space="0" w:color="FFC000"/>
            </w:tcBorders>
            <w:shd w:val="clear" w:color="auto" w:fill="FFF9DD"/>
          </w:tcPr>
          <w:p w14:paraId="068E060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color w:val="003768"/>
              </w:rPr>
            </w:pPr>
            <w:r w:rsidRPr="007C223A">
              <w:rPr>
                <w:color w:val="003768"/>
              </w:rPr>
              <w:t xml:space="preserve">UK GDPR </w:t>
            </w:r>
          </w:p>
        </w:tc>
        <w:tc>
          <w:tcPr>
            <w:tcW w:w="3587" w:type="pct"/>
            <w:tcBorders>
              <w:left w:val="single" w:sz="4" w:space="0" w:color="FFC000"/>
              <w:bottom w:val="single" w:sz="18" w:space="0" w:color="FFC000"/>
            </w:tcBorders>
          </w:tcPr>
          <w:p w14:paraId="1189B7EC"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As defined in section 3 of the Data Protection Act 2018.</w:t>
            </w:r>
          </w:p>
        </w:tc>
      </w:tr>
      <w:bookmarkEnd w:id="122"/>
    </w:tbl>
    <w:p w14:paraId="1BFE7ABE" w14:textId="77777777" w:rsidR="00AA2D32" w:rsidRPr="007C223A" w:rsidRDefault="00AA2D32" w:rsidP="004F44F1">
      <w:pPr>
        <w:spacing w:before="60" w:after="160" w:line="276" w:lineRule="auto"/>
        <w:ind w:left="360"/>
        <w:rPr>
          <w:rFonts w:cs="Arial"/>
          <w:sz w:val="20"/>
        </w:rPr>
      </w:pPr>
    </w:p>
    <w:p w14:paraId="0CB79761"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7A371B3C"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2F1CB313"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there is any inconsistency or conflict between UK Data Protection Laws and this Addendum, UK Data Protection Laws applies.</w:t>
      </w:r>
    </w:p>
    <w:p w14:paraId="7B0EB77E"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If the meaning of this Addendum is unclear or there is more than one meaning, the meaning which most closely aligns with UK Data Protection Laws applies. </w:t>
      </w:r>
    </w:p>
    <w:p w14:paraId="7EA24392"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32074056"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 xml:space="preserve">Hierarchy </w:t>
      </w:r>
    </w:p>
    <w:p w14:paraId="5B3BE64D" w14:textId="5AE9A847" w:rsidR="00AA2D32" w:rsidRPr="007C223A" w:rsidRDefault="00AA2D32" w:rsidP="004F44F1">
      <w:pPr>
        <w:pStyle w:val="NormalNumbered"/>
        <w:spacing w:before="60" w:after="160"/>
        <w:jc w:val="both"/>
        <w:rPr>
          <w:rFonts w:ascii="Arial" w:hAnsi="Arial" w:cs="Arial"/>
          <w:sz w:val="20"/>
          <w:szCs w:val="20"/>
        </w:rPr>
      </w:pPr>
      <w:bookmarkStart w:id="126" w:name="_Ref90905648"/>
      <w:r w:rsidRPr="007C223A">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7C223A">
        <w:rPr>
          <w:rFonts w:ascii="Arial" w:hAnsi="Arial" w:cs="Arial"/>
          <w:sz w:val="20"/>
          <w:szCs w:val="20"/>
        </w:rPr>
        <w:fldChar w:fldCharType="begin"/>
      </w:r>
      <w:r w:rsidRPr="007C223A">
        <w:rPr>
          <w:rFonts w:ascii="Arial" w:hAnsi="Arial" w:cs="Arial"/>
          <w:sz w:val="20"/>
          <w:szCs w:val="20"/>
        </w:rPr>
        <w:instrText xml:space="preserve"> REF _Ref90905652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10</w:t>
      </w:r>
      <w:r w:rsidRPr="007C223A">
        <w:rPr>
          <w:rFonts w:ascii="Arial" w:hAnsi="Arial" w:cs="Arial"/>
          <w:sz w:val="20"/>
          <w:szCs w:val="20"/>
        </w:rPr>
        <w:fldChar w:fldCharType="end"/>
      </w:r>
      <w:r w:rsidRPr="007C223A">
        <w:rPr>
          <w:rFonts w:ascii="Arial" w:hAnsi="Arial" w:cs="Arial"/>
          <w:sz w:val="20"/>
          <w:szCs w:val="20"/>
        </w:rPr>
        <w:t xml:space="preserve"> will prevail.</w:t>
      </w:r>
      <w:bookmarkEnd w:id="126"/>
    </w:p>
    <w:p w14:paraId="23FF079E" w14:textId="77777777" w:rsidR="00AA2D32" w:rsidRPr="007C223A" w:rsidRDefault="00AA2D32" w:rsidP="004F44F1">
      <w:pPr>
        <w:pStyle w:val="NormalNumbered"/>
        <w:spacing w:before="60" w:after="160"/>
        <w:jc w:val="both"/>
        <w:rPr>
          <w:rFonts w:ascii="Arial" w:hAnsi="Arial" w:cs="Arial"/>
          <w:sz w:val="20"/>
          <w:szCs w:val="20"/>
        </w:rPr>
      </w:pPr>
      <w:bookmarkStart w:id="127" w:name="_Ref90905652"/>
      <w:r w:rsidRPr="007C223A">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09D4049B" w14:textId="77777777" w:rsidR="00AA2D32" w:rsidRPr="007C223A" w:rsidRDefault="00AA2D32" w:rsidP="004F44F1">
      <w:pPr>
        <w:pStyle w:val="NormalNumbered"/>
        <w:spacing w:before="60" w:after="160"/>
        <w:jc w:val="both"/>
        <w:rPr>
          <w:rFonts w:ascii="Arial" w:hAnsi="Arial" w:cs="Arial"/>
          <w:sz w:val="20"/>
          <w:szCs w:val="20"/>
        </w:rPr>
      </w:pPr>
      <w:bookmarkStart w:id="128" w:name="_Ref90906696"/>
      <w:r w:rsidRPr="007C223A">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27"/>
      <w:bookmarkEnd w:id="128"/>
    </w:p>
    <w:p w14:paraId="25C1575F"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Incorporation of and changes to the EU SCCs</w:t>
      </w:r>
    </w:p>
    <w:p w14:paraId="05419FAC" w14:textId="77777777" w:rsidR="00AA2D32" w:rsidRPr="007C223A" w:rsidRDefault="00AA2D32" w:rsidP="004F44F1">
      <w:pPr>
        <w:pStyle w:val="NormalNumbered"/>
        <w:spacing w:before="60" w:after="160"/>
        <w:jc w:val="both"/>
        <w:rPr>
          <w:rFonts w:ascii="Arial" w:hAnsi="Arial" w:cs="Arial"/>
          <w:sz w:val="20"/>
          <w:szCs w:val="20"/>
        </w:rPr>
      </w:pPr>
      <w:bookmarkStart w:id="129" w:name="_Ref90906729"/>
      <w:bookmarkStart w:id="130" w:name="_Hlk92876330"/>
      <w:r w:rsidRPr="007C223A">
        <w:rPr>
          <w:rFonts w:ascii="Arial" w:hAnsi="Arial" w:cs="Arial"/>
          <w:sz w:val="20"/>
          <w:szCs w:val="20"/>
        </w:rPr>
        <w:t>This Addendum incorporates the Addendum EU SCCs which are amended to the extent necessary so that:</w:t>
      </w:r>
      <w:bookmarkEnd w:id="129"/>
    </w:p>
    <w:p w14:paraId="419739E3" w14:textId="77777777"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6194A057" w14:textId="33EC911C"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t xml:space="preserve">Sections </w:t>
      </w:r>
      <w:r w:rsidRPr="007C223A">
        <w:rPr>
          <w:rFonts w:cs="Arial"/>
          <w:sz w:val="20"/>
        </w:rPr>
        <w:fldChar w:fldCharType="begin"/>
      </w:r>
      <w:r w:rsidRPr="007C223A">
        <w:rPr>
          <w:rFonts w:cs="Arial"/>
          <w:sz w:val="20"/>
        </w:rPr>
        <w:instrText xml:space="preserve"> REF _Ref90905648 \r \h  \* MERGEFORMAT </w:instrText>
      </w:r>
      <w:r w:rsidRPr="007C223A">
        <w:rPr>
          <w:rFonts w:cs="Arial"/>
          <w:sz w:val="20"/>
        </w:rPr>
      </w:r>
      <w:r w:rsidRPr="007C223A">
        <w:rPr>
          <w:rFonts w:cs="Arial"/>
          <w:sz w:val="20"/>
        </w:rPr>
        <w:fldChar w:fldCharType="separate"/>
      </w:r>
      <w:r w:rsidR="005B0B8C">
        <w:rPr>
          <w:rFonts w:cs="Arial"/>
          <w:sz w:val="20"/>
        </w:rPr>
        <w:t>9</w:t>
      </w:r>
      <w:r w:rsidRPr="007C223A">
        <w:rPr>
          <w:rFonts w:cs="Arial"/>
          <w:sz w:val="20"/>
        </w:rPr>
        <w:fldChar w:fldCharType="end"/>
      </w:r>
      <w:r w:rsidRPr="007C223A">
        <w:rPr>
          <w:rFonts w:cs="Arial"/>
          <w:sz w:val="20"/>
        </w:rPr>
        <w:t xml:space="preserve"> to </w:t>
      </w:r>
      <w:r w:rsidRPr="007C223A">
        <w:rPr>
          <w:rFonts w:cs="Arial"/>
          <w:sz w:val="20"/>
        </w:rPr>
        <w:fldChar w:fldCharType="begin"/>
      </w:r>
      <w:r w:rsidRPr="007C223A">
        <w:rPr>
          <w:rFonts w:cs="Arial"/>
          <w:sz w:val="20"/>
        </w:rPr>
        <w:instrText xml:space="preserve"> REF _Ref90906696 \r \h  \* MERGEFORMAT </w:instrText>
      </w:r>
      <w:r w:rsidRPr="007C223A">
        <w:rPr>
          <w:rFonts w:cs="Arial"/>
          <w:sz w:val="20"/>
        </w:rPr>
      </w:r>
      <w:r w:rsidRPr="007C223A">
        <w:rPr>
          <w:rFonts w:cs="Arial"/>
          <w:sz w:val="20"/>
        </w:rPr>
        <w:fldChar w:fldCharType="separate"/>
      </w:r>
      <w:r w:rsidR="005B0B8C">
        <w:rPr>
          <w:rFonts w:cs="Arial"/>
          <w:sz w:val="20"/>
        </w:rPr>
        <w:t>11</w:t>
      </w:r>
      <w:r w:rsidRPr="007C223A">
        <w:rPr>
          <w:rFonts w:cs="Arial"/>
          <w:sz w:val="20"/>
        </w:rPr>
        <w:fldChar w:fldCharType="end"/>
      </w:r>
      <w:r w:rsidRPr="007C223A">
        <w:rPr>
          <w:rFonts w:cs="Arial"/>
          <w:sz w:val="20"/>
        </w:rPr>
        <w:t xml:space="preserve"> override Clause 5 (Hierarchy) of the Addendum EU SCCs; and</w:t>
      </w:r>
    </w:p>
    <w:p w14:paraId="1DD81282" w14:textId="77777777" w:rsidR="00AA2D32" w:rsidRPr="007C223A" w:rsidRDefault="00AA2D32" w:rsidP="004F44F1">
      <w:pPr>
        <w:numPr>
          <w:ilvl w:val="1"/>
          <w:numId w:val="52"/>
        </w:numPr>
        <w:spacing w:before="60" w:after="160" w:line="276" w:lineRule="auto"/>
        <w:ind w:left="1077" w:hanging="851"/>
        <w:jc w:val="left"/>
        <w:rPr>
          <w:rFonts w:cs="Arial"/>
          <w:sz w:val="20"/>
        </w:rPr>
      </w:pPr>
      <w:r w:rsidRPr="007C223A">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54AC418" w14:textId="2BABDF30" w:rsidR="00AA2D32" w:rsidRPr="007C223A" w:rsidRDefault="00AA2D32" w:rsidP="004F44F1">
      <w:pPr>
        <w:pStyle w:val="NormalNumbered"/>
        <w:spacing w:before="60" w:after="160"/>
        <w:jc w:val="both"/>
        <w:rPr>
          <w:rFonts w:ascii="Arial" w:hAnsi="Arial" w:cs="Arial"/>
          <w:sz w:val="20"/>
          <w:szCs w:val="20"/>
        </w:rPr>
      </w:pPr>
      <w:bookmarkStart w:id="131" w:name="_Ref90907070"/>
      <w:bookmarkEnd w:id="130"/>
      <w:r w:rsidRPr="007C223A">
        <w:rPr>
          <w:rFonts w:ascii="Arial" w:hAnsi="Arial" w:cs="Arial"/>
          <w:sz w:val="20"/>
          <w:szCs w:val="20"/>
        </w:rPr>
        <w:t xml:space="preserve">Unless the Parties have agreed alternative amendments which meet the requirements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xml:space="preserve">, the provisions of Section </w:t>
      </w:r>
      <w:r w:rsidRPr="007C223A">
        <w:rPr>
          <w:rFonts w:ascii="Arial" w:hAnsi="Arial" w:cs="Arial"/>
          <w:sz w:val="20"/>
          <w:szCs w:val="20"/>
        </w:rPr>
        <w:fldChar w:fldCharType="begin"/>
      </w:r>
      <w:r w:rsidRPr="007C223A">
        <w:rPr>
          <w:rFonts w:ascii="Arial" w:hAnsi="Arial" w:cs="Arial"/>
          <w:sz w:val="20"/>
          <w:szCs w:val="20"/>
        </w:rPr>
        <w:instrText xml:space="preserve"> REF _Ref90907321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15</w:t>
      </w:r>
      <w:r w:rsidRPr="007C223A">
        <w:rPr>
          <w:rFonts w:ascii="Arial" w:hAnsi="Arial" w:cs="Arial"/>
          <w:sz w:val="20"/>
          <w:szCs w:val="20"/>
        </w:rPr>
        <w:fldChar w:fldCharType="end"/>
      </w:r>
      <w:r w:rsidRPr="007C223A">
        <w:rPr>
          <w:rFonts w:ascii="Arial" w:hAnsi="Arial" w:cs="Arial"/>
          <w:sz w:val="20"/>
          <w:szCs w:val="20"/>
        </w:rPr>
        <w:t xml:space="preserve"> will apply.</w:t>
      </w:r>
    </w:p>
    <w:p w14:paraId="20518F68" w14:textId="75F6153C"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 xml:space="preserve">No amendments to the Approved EU SCCs other than to meet the requirements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xml:space="preserve"> may be made.</w:t>
      </w:r>
    </w:p>
    <w:p w14:paraId="73F75594" w14:textId="7A48E148" w:rsidR="00AA2D32" w:rsidRPr="007C223A" w:rsidRDefault="00AA2D32" w:rsidP="004F44F1">
      <w:pPr>
        <w:pStyle w:val="NormalNumbered"/>
        <w:spacing w:before="60" w:after="160"/>
        <w:jc w:val="both"/>
        <w:rPr>
          <w:rFonts w:ascii="Arial" w:hAnsi="Arial" w:cs="Arial"/>
          <w:sz w:val="20"/>
          <w:szCs w:val="20"/>
        </w:rPr>
      </w:pPr>
      <w:bookmarkStart w:id="132" w:name="_Ref90907321"/>
      <w:r w:rsidRPr="007C223A">
        <w:rPr>
          <w:rFonts w:ascii="Arial" w:hAnsi="Arial" w:cs="Arial"/>
          <w:sz w:val="20"/>
          <w:szCs w:val="20"/>
        </w:rPr>
        <w:t xml:space="preserve">The following amendments to the Addendum EU SCCs (for the purpose of Section </w:t>
      </w:r>
      <w:r w:rsidRPr="007C223A">
        <w:rPr>
          <w:rFonts w:ascii="Arial" w:hAnsi="Arial" w:cs="Arial"/>
          <w:sz w:val="20"/>
          <w:szCs w:val="20"/>
        </w:rPr>
        <w:fldChar w:fldCharType="begin"/>
      </w:r>
      <w:r w:rsidRPr="007C223A">
        <w:rPr>
          <w:rFonts w:ascii="Arial" w:hAnsi="Arial" w:cs="Arial"/>
          <w:sz w:val="20"/>
          <w:szCs w:val="20"/>
        </w:rPr>
        <w:instrText xml:space="preserve"> REF _Ref90906729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12</w:t>
      </w:r>
      <w:r w:rsidRPr="007C223A">
        <w:rPr>
          <w:rFonts w:ascii="Arial" w:hAnsi="Arial" w:cs="Arial"/>
          <w:sz w:val="20"/>
          <w:szCs w:val="20"/>
        </w:rPr>
        <w:fldChar w:fldCharType="end"/>
      </w:r>
      <w:r w:rsidRPr="007C223A">
        <w:rPr>
          <w:rFonts w:ascii="Arial" w:hAnsi="Arial" w:cs="Arial"/>
          <w:sz w:val="20"/>
          <w:szCs w:val="20"/>
        </w:rPr>
        <w:t>) are made:</w:t>
      </w:r>
      <w:bookmarkEnd w:id="131"/>
      <w:bookmarkEnd w:id="132"/>
      <w:r w:rsidRPr="007C223A">
        <w:rPr>
          <w:rFonts w:ascii="Arial" w:hAnsi="Arial" w:cs="Arial"/>
          <w:sz w:val="20"/>
          <w:szCs w:val="20"/>
        </w:rPr>
        <w:t xml:space="preserve"> </w:t>
      </w:r>
    </w:p>
    <w:p w14:paraId="729B15EF"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the “Clauses” means this Addendum, incorporating the Addendum EU SCCs;</w:t>
      </w:r>
    </w:p>
    <w:p w14:paraId="42A565BD"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In Clause 2, delete the words:</w:t>
      </w:r>
    </w:p>
    <w:p w14:paraId="5E3CDD7F" w14:textId="77777777" w:rsidR="00AA2D32" w:rsidRPr="007C223A" w:rsidRDefault="00AA2D32" w:rsidP="004F44F1">
      <w:pPr>
        <w:spacing w:before="60" w:after="160" w:line="276" w:lineRule="auto"/>
        <w:ind w:left="1440"/>
        <w:rPr>
          <w:rFonts w:cs="Arial"/>
          <w:sz w:val="20"/>
        </w:rPr>
      </w:pPr>
      <w:r w:rsidRPr="007C223A">
        <w:rPr>
          <w:rFonts w:cs="Arial"/>
          <w:sz w:val="20"/>
        </w:rPr>
        <w:t>“and, with respect to data transfers from controllers to processors and/or processors to processors, standard contractual clauses pursuant to Article 28(7) of Regulation (EU) 2016/679”;</w:t>
      </w:r>
    </w:p>
    <w:p w14:paraId="600A492C"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6 (Description of the transfer(s)) is replaced with:</w:t>
      </w:r>
    </w:p>
    <w:p w14:paraId="05A5F661" w14:textId="77777777" w:rsidR="00AA2D32" w:rsidRPr="007C223A" w:rsidRDefault="00AA2D32" w:rsidP="004F44F1">
      <w:pPr>
        <w:spacing w:before="60" w:after="160" w:line="276" w:lineRule="auto"/>
        <w:ind w:left="1440"/>
        <w:rPr>
          <w:rFonts w:cs="Arial"/>
          <w:sz w:val="20"/>
        </w:rPr>
      </w:pPr>
      <w:r w:rsidRPr="007C223A">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AE98F1A"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Not applicable;</w:t>
      </w:r>
    </w:p>
    <w:p w14:paraId="7D23A432"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8.8(i) of Modules 2 and 3 is replaced with:</w:t>
      </w:r>
    </w:p>
    <w:p w14:paraId="5B5F0481" w14:textId="77777777" w:rsidR="00AA2D32" w:rsidRPr="007C223A" w:rsidRDefault="00AA2D32" w:rsidP="004F44F1">
      <w:pPr>
        <w:spacing w:before="60" w:after="160" w:line="276" w:lineRule="auto"/>
        <w:ind w:left="1440"/>
        <w:rPr>
          <w:rFonts w:cs="Arial"/>
          <w:sz w:val="20"/>
        </w:rPr>
      </w:pPr>
      <w:r w:rsidRPr="007C223A">
        <w:rPr>
          <w:rFonts w:cs="Arial"/>
          <w:sz w:val="20"/>
        </w:rPr>
        <w:t>“the onward transfer is to a country benefitting from adequacy regulations pursuant to Section 17A of the UK GDPR that covers the onward transfer;”</w:t>
      </w:r>
    </w:p>
    <w:p w14:paraId="673CA9E5"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D4E98A6"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Regulation (EU) 2018/1725 are removed;</w:t>
      </w:r>
    </w:p>
    <w:p w14:paraId="6B42E5B4"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References to the “European Union”, “Union”, “EU”, “EU Member State”, “Member State” and “EU or Member State” are all replaced with the “UK”;</w:t>
      </w:r>
    </w:p>
    <w:p w14:paraId="00731C96"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Not applicable;</w:t>
      </w:r>
    </w:p>
    <w:p w14:paraId="5B1C5313"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 xml:space="preserve">Clause 13(a) and Part C of Annex I are not used; </w:t>
      </w:r>
    </w:p>
    <w:p w14:paraId="68ABDCAA"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lastRenderedPageBreak/>
        <w:t>The “competent supervisory authority” and “supervisory authority” are both replaced with the “Information Commissioner”;</w:t>
      </w:r>
    </w:p>
    <w:p w14:paraId="243D461E"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In Clause 16(e), subsection (i) is replaced with:</w:t>
      </w:r>
    </w:p>
    <w:p w14:paraId="5DB7B700" w14:textId="77777777" w:rsidR="00AA2D32" w:rsidRPr="007C223A" w:rsidRDefault="00AA2D32" w:rsidP="004F44F1">
      <w:pPr>
        <w:spacing w:before="60" w:after="160" w:line="276" w:lineRule="auto"/>
        <w:ind w:left="1440"/>
        <w:rPr>
          <w:rFonts w:cs="Arial"/>
          <w:sz w:val="20"/>
        </w:rPr>
      </w:pPr>
      <w:r w:rsidRPr="007C223A">
        <w:rPr>
          <w:rFonts w:cs="Arial"/>
          <w:sz w:val="20"/>
        </w:rPr>
        <w:t>“the Secretary of State makes regulations pursuant to Section 17A of the Data Protection Act 2018 that cover the transfer of personal data to which these clauses apply;”;</w:t>
      </w:r>
    </w:p>
    <w:p w14:paraId="6BF46D7D"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17 is replaced with:</w:t>
      </w:r>
    </w:p>
    <w:p w14:paraId="1B19433B" w14:textId="77777777" w:rsidR="00AA2D32" w:rsidRPr="007C223A" w:rsidRDefault="00AA2D32" w:rsidP="004F44F1">
      <w:pPr>
        <w:spacing w:before="60" w:after="160" w:line="276" w:lineRule="auto"/>
        <w:ind w:left="1440"/>
        <w:rPr>
          <w:rFonts w:cs="Arial"/>
          <w:sz w:val="20"/>
        </w:rPr>
      </w:pPr>
      <w:r w:rsidRPr="007C223A">
        <w:rPr>
          <w:rFonts w:cs="Arial"/>
          <w:sz w:val="20"/>
        </w:rPr>
        <w:t>“These Clauses are governed by the laws of England and Wales.”;</w:t>
      </w:r>
    </w:p>
    <w:p w14:paraId="3334FAC9" w14:textId="77777777"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Clause 18 is replaced with:</w:t>
      </w:r>
    </w:p>
    <w:p w14:paraId="1285CE62" w14:textId="77777777" w:rsidR="00AA2D32" w:rsidRPr="007C223A" w:rsidRDefault="00AA2D32" w:rsidP="004F44F1">
      <w:pPr>
        <w:spacing w:before="60" w:after="160" w:line="276" w:lineRule="auto"/>
        <w:ind w:left="1440"/>
        <w:rPr>
          <w:rFonts w:cs="Arial"/>
          <w:sz w:val="20"/>
        </w:rPr>
      </w:pPr>
      <w:bookmarkStart w:id="133" w:name="_Hlk92820147"/>
      <w:r w:rsidRPr="007C223A">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33"/>
    <w:p w14:paraId="324B4584" w14:textId="0591564D" w:rsidR="00AA2D32" w:rsidRPr="007C223A" w:rsidRDefault="00AA2D32" w:rsidP="004F44F1">
      <w:pPr>
        <w:numPr>
          <w:ilvl w:val="0"/>
          <w:numId w:val="54"/>
        </w:numPr>
        <w:spacing w:before="60" w:after="160" w:line="276" w:lineRule="auto"/>
        <w:ind w:hanging="360"/>
        <w:jc w:val="left"/>
        <w:rPr>
          <w:rFonts w:cs="Arial"/>
          <w:sz w:val="20"/>
        </w:rPr>
      </w:pPr>
      <w:r w:rsidRPr="007C223A">
        <w:rPr>
          <w:rFonts w:cs="Arial"/>
          <w:sz w:val="20"/>
        </w:rPr>
        <w:t xml:space="preserve">The footnotes to the Approved EU SCCs do not form part of the Addendum, except for footnote </w:t>
      </w:r>
      <w:r w:rsidR="00D939A2">
        <w:rPr>
          <w:rFonts w:cs="Arial"/>
          <w:sz w:val="20"/>
        </w:rPr>
        <w:t>2</w:t>
      </w:r>
      <w:r w:rsidRPr="007C223A">
        <w:rPr>
          <w:rFonts w:cs="Arial"/>
          <w:sz w:val="20"/>
        </w:rPr>
        <w:t xml:space="preserve">. </w:t>
      </w:r>
    </w:p>
    <w:p w14:paraId="0CB6B079" w14:textId="77777777" w:rsidR="00AA2D32" w:rsidRPr="007C223A" w:rsidRDefault="00AA2D32" w:rsidP="004F44F1">
      <w:pPr>
        <w:pStyle w:val="Heading3"/>
        <w:spacing w:before="60" w:after="160" w:line="276" w:lineRule="auto"/>
        <w:ind w:left="0" w:firstLine="0"/>
        <w:rPr>
          <w:rFonts w:cs="Arial"/>
          <w:b/>
          <w:bCs/>
          <w:sz w:val="20"/>
        </w:rPr>
      </w:pPr>
      <w:r w:rsidRPr="007C223A">
        <w:rPr>
          <w:rFonts w:cs="Arial"/>
          <w:b/>
          <w:bCs/>
          <w:sz w:val="20"/>
        </w:rPr>
        <w:t xml:space="preserve">Amendments to this Addendum </w:t>
      </w:r>
    </w:p>
    <w:p w14:paraId="579CCB6D" w14:textId="77777777" w:rsidR="00AA2D32" w:rsidRPr="007C223A" w:rsidRDefault="00AA2D32" w:rsidP="004F44F1">
      <w:pPr>
        <w:pStyle w:val="NormalNumbered"/>
        <w:spacing w:before="60" w:after="160"/>
        <w:jc w:val="both"/>
        <w:rPr>
          <w:rFonts w:ascii="Arial" w:hAnsi="Arial" w:cs="Arial"/>
          <w:sz w:val="20"/>
          <w:szCs w:val="20"/>
        </w:rPr>
      </w:pPr>
      <w:bookmarkStart w:id="134" w:name="_Ref90906380"/>
      <w:r w:rsidRPr="007C223A">
        <w:rPr>
          <w:rFonts w:ascii="Arial" w:hAnsi="Arial" w:cs="Arial"/>
          <w:sz w:val="20"/>
          <w:szCs w:val="20"/>
        </w:rPr>
        <w:t>The Parties may agree to change Clauses 17 and/or 18 of the Addendum EU SCCs to refer to the laws and/or courts of Scotland or Northern Ireland.</w:t>
      </w:r>
      <w:bookmarkEnd w:id="134"/>
    </w:p>
    <w:p w14:paraId="3534FAA7" w14:textId="77777777" w:rsidR="00AA2D32" w:rsidRPr="007C223A" w:rsidRDefault="00AA2D32" w:rsidP="004F44F1">
      <w:pPr>
        <w:pStyle w:val="NormalNumbered"/>
        <w:spacing w:before="60" w:after="160"/>
        <w:jc w:val="both"/>
        <w:rPr>
          <w:rFonts w:ascii="Arial" w:hAnsi="Arial" w:cs="Arial"/>
          <w:sz w:val="20"/>
          <w:szCs w:val="20"/>
        </w:rPr>
      </w:pPr>
      <w:r w:rsidRPr="007C223A">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4C809B47" w14:textId="77777777" w:rsidR="00AA2D32" w:rsidRPr="007C223A" w:rsidRDefault="00AA2D32" w:rsidP="004F44F1">
      <w:pPr>
        <w:pStyle w:val="NormalNumbered"/>
        <w:spacing w:before="60" w:after="160"/>
        <w:jc w:val="both"/>
        <w:rPr>
          <w:rFonts w:ascii="Arial" w:hAnsi="Arial" w:cs="Arial"/>
          <w:sz w:val="20"/>
          <w:szCs w:val="20"/>
        </w:rPr>
      </w:pPr>
      <w:bookmarkStart w:id="135" w:name="_Ref90907400"/>
      <w:r w:rsidRPr="007C223A">
        <w:rPr>
          <w:rFonts w:ascii="Arial" w:hAnsi="Arial" w:cs="Arial"/>
          <w:sz w:val="20"/>
          <w:szCs w:val="20"/>
        </w:rPr>
        <w:t>From time to time, the ICO may issue a revised Approved Addendum which:</w:t>
      </w:r>
      <w:bookmarkEnd w:id="135"/>
      <w:r w:rsidRPr="007C223A">
        <w:rPr>
          <w:rFonts w:ascii="Arial" w:hAnsi="Arial" w:cs="Arial"/>
          <w:sz w:val="20"/>
          <w:szCs w:val="20"/>
        </w:rPr>
        <w:t xml:space="preserve"> </w:t>
      </w:r>
    </w:p>
    <w:p w14:paraId="7CD1DEFC" w14:textId="77777777" w:rsidR="00AA2D32" w:rsidRPr="007C223A" w:rsidRDefault="00AA2D32" w:rsidP="004F44F1">
      <w:pPr>
        <w:pStyle w:val="ListParagraph"/>
        <w:numPr>
          <w:ilvl w:val="0"/>
          <w:numId w:val="55"/>
        </w:numPr>
        <w:spacing w:before="60" w:after="160"/>
        <w:ind w:left="1077" w:hanging="357"/>
        <w:contextualSpacing w:val="0"/>
        <w:rPr>
          <w:rFonts w:ascii="Arial" w:hAnsi="Arial" w:cs="Arial"/>
          <w:sz w:val="20"/>
          <w:szCs w:val="20"/>
        </w:rPr>
      </w:pPr>
      <w:r w:rsidRPr="007C223A">
        <w:rPr>
          <w:rFonts w:ascii="Arial" w:hAnsi="Arial" w:cs="Arial"/>
          <w:sz w:val="20"/>
          <w:szCs w:val="20"/>
        </w:rPr>
        <w:t>makes reasonable and proportionate changes to the Approved Addendum, including correcting errors in the Approved Addendum; and/or</w:t>
      </w:r>
    </w:p>
    <w:p w14:paraId="1A6474D7" w14:textId="77777777" w:rsidR="00AA2D32" w:rsidRPr="007C223A" w:rsidRDefault="00AA2D32" w:rsidP="004F44F1">
      <w:pPr>
        <w:pStyle w:val="ListParagraph"/>
        <w:numPr>
          <w:ilvl w:val="0"/>
          <w:numId w:val="55"/>
        </w:numPr>
        <w:spacing w:before="60" w:after="160"/>
        <w:ind w:left="1077" w:hanging="357"/>
        <w:contextualSpacing w:val="0"/>
        <w:rPr>
          <w:rFonts w:ascii="Arial" w:hAnsi="Arial" w:cs="Arial"/>
          <w:sz w:val="20"/>
          <w:szCs w:val="20"/>
        </w:rPr>
      </w:pPr>
      <w:r w:rsidRPr="007C223A">
        <w:rPr>
          <w:rFonts w:ascii="Arial" w:hAnsi="Arial" w:cs="Arial"/>
          <w:sz w:val="20"/>
          <w:szCs w:val="20"/>
        </w:rPr>
        <w:t>reflects changes to UK Data Protection Laws;</w:t>
      </w:r>
    </w:p>
    <w:p w14:paraId="1AE3295C" w14:textId="77777777" w:rsidR="00AA2D32" w:rsidRPr="007C223A" w:rsidRDefault="00AA2D32" w:rsidP="004F44F1">
      <w:pPr>
        <w:pStyle w:val="NormalNumbered"/>
        <w:numPr>
          <w:ilvl w:val="0"/>
          <w:numId w:val="0"/>
        </w:numPr>
        <w:spacing w:before="60" w:after="160"/>
        <w:ind w:left="454"/>
        <w:jc w:val="both"/>
        <w:rPr>
          <w:rFonts w:ascii="Arial" w:hAnsi="Arial" w:cs="Arial"/>
          <w:sz w:val="20"/>
          <w:szCs w:val="20"/>
        </w:rPr>
      </w:pPr>
      <w:r w:rsidRPr="007C223A">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7B66C51" w14:textId="757C9058" w:rsidR="00AA2D32" w:rsidRPr="007C223A" w:rsidRDefault="00AA2D32" w:rsidP="004F44F1">
      <w:pPr>
        <w:pStyle w:val="NormalNumbered"/>
        <w:spacing w:before="60" w:after="160"/>
        <w:jc w:val="both"/>
        <w:rPr>
          <w:rFonts w:ascii="Arial" w:hAnsi="Arial" w:cs="Arial"/>
          <w:sz w:val="20"/>
          <w:szCs w:val="20"/>
        </w:rPr>
      </w:pPr>
      <w:bookmarkStart w:id="136" w:name="_Ref93329888"/>
      <w:bookmarkStart w:id="137" w:name="_Ref92725699"/>
      <w:r w:rsidRPr="007C223A">
        <w:rPr>
          <w:rFonts w:ascii="Arial" w:hAnsi="Arial" w:cs="Arial"/>
          <w:sz w:val="20"/>
          <w:szCs w:val="20"/>
        </w:rPr>
        <w:t xml:space="preserve">If the ICO issues a revised Approved Addendum under Section </w:t>
      </w:r>
      <w:r w:rsidRPr="007C223A">
        <w:rPr>
          <w:rFonts w:ascii="Arial" w:hAnsi="Arial" w:cs="Arial"/>
          <w:sz w:val="20"/>
          <w:szCs w:val="20"/>
        </w:rPr>
        <w:fldChar w:fldCharType="begin"/>
      </w:r>
      <w:r w:rsidRPr="007C223A">
        <w:rPr>
          <w:rFonts w:ascii="Arial" w:hAnsi="Arial" w:cs="Arial"/>
          <w:sz w:val="20"/>
          <w:szCs w:val="20"/>
        </w:rPr>
        <w:instrText xml:space="preserve"> REF _Ref90907400 \r \h  \* MERGEFORMAT </w:instrText>
      </w:r>
      <w:r w:rsidRPr="007C223A">
        <w:rPr>
          <w:rFonts w:ascii="Arial" w:hAnsi="Arial" w:cs="Arial"/>
          <w:sz w:val="20"/>
          <w:szCs w:val="20"/>
        </w:rPr>
      </w:r>
      <w:r w:rsidRPr="007C223A">
        <w:rPr>
          <w:rFonts w:ascii="Arial" w:hAnsi="Arial" w:cs="Arial"/>
          <w:sz w:val="20"/>
          <w:szCs w:val="20"/>
        </w:rPr>
        <w:fldChar w:fldCharType="separate"/>
      </w:r>
      <w:r w:rsidR="005B0B8C">
        <w:rPr>
          <w:rFonts w:ascii="Arial" w:hAnsi="Arial" w:cs="Arial"/>
          <w:sz w:val="20"/>
          <w:szCs w:val="20"/>
        </w:rPr>
        <w:t>18</w:t>
      </w:r>
      <w:r w:rsidRPr="007C223A">
        <w:rPr>
          <w:rFonts w:ascii="Arial" w:hAnsi="Arial" w:cs="Arial"/>
          <w:sz w:val="20"/>
          <w:szCs w:val="20"/>
        </w:rPr>
        <w:fldChar w:fldCharType="end"/>
      </w:r>
      <w:r w:rsidRPr="007C223A">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36"/>
      <w:r w:rsidRPr="007C223A">
        <w:rPr>
          <w:rFonts w:ascii="Arial" w:hAnsi="Arial" w:cs="Arial"/>
          <w:sz w:val="20"/>
          <w:szCs w:val="20"/>
        </w:rPr>
        <w:t xml:space="preserve"> </w:t>
      </w:r>
    </w:p>
    <w:p w14:paraId="4C661440" w14:textId="77777777" w:rsidR="00AA2D32" w:rsidRPr="007C223A" w:rsidRDefault="00AA2D32" w:rsidP="00A75866">
      <w:pPr>
        <w:pStyle w:val="NormalNumbered"/>
        <w:numPr>
          <w:ilvl w:val="1"/>
          <w:numId w:val="56"/>
        </w:numPr>
        <w:spacing w:before="60" w:after="160"/>
        <w:ind w:hanging="513"/>
        <w:jc w:val="both"/>
        <w:rPr>
          <w:rFonts w:ascii="Arial" w:hAnsi="Arial" w:cs="Arial"/>
          <w:sz w:val="20"/>
          <w:szCs w:val="20"/>
        </w:rPr>
      </w:pPr>
      <w:r w:rsidRPr="007C223A">
        <w:rPr>
          <w:rFonts w:ascii="Arial" w:hAnsi="Arial" w:cs="Arial"/>
          <w:sz w:val="20"/>
          <w:szCs w:val="20"/>
        </w:rPr>
        <w:t xml:space="preserve">its direct costs of performing its obligations under the Addendum; and/or </w:t>
      </w:r>
    </w:p>
    <w:p w14:paraId="0323B744" w14:textId="77777777" w:rsidR="00AA2D32" w:rsidRPr="007C223A" w:rsidRDefault="00AA2D32" w:rsidP="00A75866">
      <w:pPr>
        <w:pStyle w:val="NormalNumbered"/>
        <w:numPr>
          <w:ilvl w:val="1"/>
          <w:numId w:val="56"/>
        </w:numPr>
        <w:spacing w:before="60" w:after="160"/>
        <w:ind w:hanging="513"/>
        <w:jc w:val="both"/>
        <w:rPr>
          <w:rFonts w:ascii="Arial" w:hAnsi="Arial" w:cs="Arial"/>
          <w:sz w:val="20"/>
          <w:szCs w:val="20"/>
        </w:rPr>
      </w:pPr>
      <w:r w:rsidRPr="007C223A">
        <w:rPr>
          <w:rFonts w:ascii="Arial" w:hAnsi="Arial" w:cs="Arial"/>
          <w:sz w:val="20"/>
          <w:szCs w:val="20"/>
        </w:rPr>
        <w:t xml:space="preserve">its risk under the Addendum, </w:t>
      </w:r>
    </w:p>
    <w:p w14:paraId="0C3A6148" w14:textId="77777777" w:rsidR="00AA2D32" w:rsidRPr="007C223A" w:rsidRDefault="00AA2D32" w:rsidP="004F44F1">
      <w:pPr>
        <w:pStyle w:val="NormalNumbered"/>
        <w:numPr>
          <w:ilvl w:val="0"/>
          <w:numId w:val="0"/>
        </w:numPr>
        <w:spacing w:before="60" w:after="160"/>
        <w:ind w:left="454"/>
        <w:jc w:val="both"/>
        <w:rPr>
          <w:rFonts w:ascii="Arial" w:hAnsi="Arial" w:cs="Arial"/>
          <w:sz w:val="20"/>
          <w:szCs w:val="20"/>
        </w:rPr>
      </w:pPr>
      <w:r w:rsidRPr="007C223A">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37"/>
    </w:p>
    <w:p w14:paraId="36B2B5C4" w14:textId="77777777" w:rsidR="00AA2D32" w:rsidRPr="007C223A" w:rsidRDefault="00AA2D32" w:rsidP="004F44F1">
      <w:pPr>
        <w:pStyle w:val="NormalNumbered"/>
        <w:spacing w:before="60" w:after="160"/>
        <w:jc w:val="both"/>
        <w:rPr>
          <w:rFonts w:ascii="Arial" w:hAnsi="Arial" w:cs="Arial"/>
          <w:sz w:val="20"/>
          <w:szCs w:val="20"/>
        </w:rPr>
      </w:pPr>
      <w:bookmarkStart w:id="138" w:name="_Ref90906389"/>
      <w:r w:rsidRPr="007C223A">
        <w:rPr>
          <w:rFonts w:ascii="Arial" w:hAnsi="Arial" w:cs="Arial"/>
          <w:sz w:val="20"/>
          <w:szCs w:val="20"/>
        </w:rPr>
        <w:lastRenderedPageBreak/>
        <w:t>The Parties do not need the consent of any third party to make changes to this Addendum, but any changes must be made in accordance with its terms.</w:t>
      </w:r>
      <w:bookmarkEnd w:id="138"/>
    </w:p>
    <w:p w14:paraId="00F3E9ED" w14:textId="77777777" w:rsidR="00AA2D32" w:rsidRPr="004F44F1" w:rsidRDefault="00AA2D32" w:rsidP="004F44F1">
      <w:pPr>
        <w:pStyle w:val="Heading2"/>
        <w:keepLines w:val="0"/>
        <w:numPr>
          <w:ilvl w:val="1"/>
          <w:numId w:val="0"/>
        </w:numPr>
        <w:tabs>
          <w:tab w:val="num" w:pos="0"/>
        </w:tabs>
        <w:spacing w:before="60" w:after="160" w:line="276" w:lineRule="auto"/>
        <w:ind w:left="720" w:hanging="720"/>
        <w:jc w:val="left"/>
        <w:rPr>
          <w:rFonts w:ascii="Arial" w:hAnsi="Arial" w:cs="Arial"/>
          <w:sz w:val="20"/>
          <w:szCs w:val="20"/>
        </w:rPr>
      </w:pPr>
      <w:r w:rsidRPr="004F44F1">
        <w:rPr>
          <w:rFonts w:ascii="Arial" w:hAnsi="Arial" w:cs="Arial"/>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2"/>
        <w:gridCol w:w="7585"/>
      </w:tblGrid>
      <w:tr w:rsidR="00AA2D32" w:rsidRPr="007C223A" w14:paraId="527F73FD" w14:textId="77777777" w:rsidTr="00E374CF">
        <w:tc>
          <w:tcPr>
            <w:tcW w:w="1176" w:type="pct"/>
            <w:tcBorders>
              <w:bottom w:val="single" w:sz="18" w:space="0" w:color="FFC000"/>
            </w:tcBorders>
            <w:shd w:val="clear" w:color="auto" w:fill="FFF9DD"/>
          </w:tcPr>
          <w:p w14:paraId="2861E976" w14:textId="77777777"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rPr>
                <w:b/>
                <w:bCs/>
                <w:color w:val="003768"/>
              </w:rPr>
            </w:pPr>
            <w:r w:rsidRPr="007C223A">
              <w:rPr>
                <w:b/>
                <w:bCs/>
                <w:color w:val="003768"/>
              </w:rPr>
              <w:t>Mandatory Clauses</w:t>
            </w:r>
          </w:p>
        </w:tc>
        <w:tc>
          <w:tcPr>
            <w:tcW w:w="3824" w:type="pct"/>
            <w:tcBorders>
              <w:bottom w:val="single" w:sz="18" w:space="0" w:color="FFC000"/>
            </w:tcBorders>
            <w:shd w:val="clear" w:color="auto" w:fill="auto"/>
          </w:tcPr>
          <w:p w14:paraId="4F462ED5" w14:textId="2AA9A971" w:rsidR="00AA2D32" w:rsidRPr="007C223A" w:rsidRDefault="00AA2D32" w:rsidP="004F44F1">
            <w:pPr>
              <w:pStyle w:val="Body"/>
              <w:numPr>
                <w:ilvl w:val="0"/>
                <w:numId w:val="53"/>
              </w:numPr>
              <w:tabs>
                <w:tab w:val="left" w:pos="1843"/>
                <w:tab w:val="left" w:pos="3119"/>
                <w:tab w:val="left" w:pos="4253"/>
              </w:tabs>
              <w:adjustRightInd/>
              <w:spacing w:before="60" w:after="160" w:line="276" w:lineRule="auto"/>
              <w:jc w:val="left"/>
            </w:pPr>
            <w:r w:rsidRPr="007C223A">
              <w:t xml:space="preserve">Part 2: Mandatory Clauses of the Approved Addendum, being the template Addendum B.1.0 issued by the ICO and laid before Parliament in accordance with s119A of the Data Protection Act 2018 on 2 February 2022, as it is revised under Section </w:t>
            </w:r>
            <w:r w:rsidRPr="007C223A">
              <w:rPr>
                <w:cs/>
              </w:rPr>
              <w:t>‎</w:t>
            </w:r>
            <w:r w:rsidRPr="007C223A">
              <w:fldChar w:fldCharType="begin"/>
            </w:r>
            <w:r w:rsidRPr="007C223A">
              <w:instrText xml:space="preserve"> REF _Ref90907400 \r \h  \* MERGEFORMAT </w:instrText>
            </w:r>
            <w:r w:rsidRPr="007C223A">
              <w:fldChar w:fldCharType="separate"/>
            </w:r>
            <w:r w:rsidR="005B0B8C">
              <w:t>18</w:t>
            </w:r>
            <w:r w:rsidRPr="007C223A">
              <w:fldChar w:fldCharType="end"/>
            </w:r>
            <w:r w:rsidRPr="007C223A">
              <w:t xml:space="preserve"> of those Mandatory Clauses.</w:t>
            </w:r>
          </w:p>
        </w:tc>
      </w:tr>
      <w:bookmarkEnd w:id="125"/>
    </w:tbl>
    <w:p w14:paraId="7E918188" w14:textId="77777777" w:rsidR="00AA2D32" w:rsidRPr="007C223A" w:rsidRDefault="00AA2D32" w:rsidP="004F44F1">
      <w:pPr>
        <w:spacing w:before="60" w:after="160" w:line="276" w:lineRule="auto"/>
        <w:rPr>
          <w:rFonts w:cs="Arial"/>
          <w:sz w:val="20"/>
        </w:rPr>
      </w:pPr>
    </w:p>
    <w:p w14:paraId="2F232955" w14:textId="77777777" w:rsidR="00AA2D32" w:rsidRPr="004F44F1" w:rsidRDefault="00AA2D32" w:rsidP="004F44F1">
      <w:pPr>
        <w:spacing w:before="60" w:after="160" w:line="276" w:lineRule="auto"/>
        <w:rPr>
          <w:rFonts w:cs="Arial"/>
          <w:szCs w:val="22"/>
        </w:rPr>
      </w:pPr>
      <w:r w:rsidRPr="004F44F1">
        <w:rPr>
          <w:rFonts w:cs="Arial"/>
          <w:szCs w:val="22"/>
        </w:rPr>
        <w:br w:type="page"/>
      </w:r>
    </w:p>
    <w:p w14:paraId="72F55D25" w14:textId="77777777" w:rsidR="00AA2D32" w:rsidRPr="004F44F1" w:rsidRDefault="00AA2D32" w:rsidP="004F44F1">
      <w:pPr>
        <w:spacing w:before="60" w:after="160" w:line="276" w:lineRule="auto"/>
        <w:jc w:val="center"/>
        <w:rPr>
          <w:rFonts w:cs="Arial"/>
          <w:szCs w:val="22"/>
          <w:u w:val="single"/>
        </w:rPr>
      </w:pPr>
      <w:r w:rsidRPr="004F44F1">
        <w:rPr>
          <w:rFonts w:cs="Arial"/>
          <w:szCs w:val="22"/>
          <w:u w:val="single"/>
        </w:rPr>
        <w:lastRenderedPageBreak/>
        <w:t>Part C</w:t>
      </w:r>
    </w:p>
    <w:p w14:paraId="4A034848" w14:textId="77777777" w:rsidR="00AA2D32" w:rsidRPr="004F44F1" w:rsidRDefault="00AA2D32" w:rsidP="004F44F1">
      <w:pPr>
        <w:spacing w:before="60" w:after="160" w:line="276" w:lineRule="auto"/>
        <w:jc w:val="center"/>
        <w:rPr>
          <w:rFonts w:cs="Arial"/>
          <w:b/>
          <w:bCs/>
          <w:i/>
          <w:iCs/>
          <w:szCs w:val="22"/>
        </w:rPr>
      </w:pPr>
      <w:r w:rsidRPr="004F44F1">
        <w:rPr>
          <w:rFonts w:cs="Arial"/>
          <w:b/>
          <w:bCs/>
          <w:i/>
          <w:iCs/>
          <w:szCs w:val="22"/>
        </w:rPr>
        <w:t>[</w:t>
      </w:r>
      <w:r w:rsidRPr="004F44F1">
        <w:rPr>
          <w:rFonts w:cs="Arial"/>
          <w:b/>
          <w:bCs/>
          <w:i/>
          <w:iCs/>
          <w:szCs w:val="22"/>
          <w:u w:val="single"/>
        </w:rPr>
        <w:t>Guidance notes for Part C</w:t>
      </w:r>
    </w:p>
    <w:p w14:paraId="7AF8C519"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When to include this Part C:</w:t>
      </w:r>
    </w:p>
    <w:p w14:paraId="34AE5335" w14:textId="456253B0"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F44F1">
        <w:rPr>
          <w:rFonts w:ascii="Arial" w:hAnsi="Arial" w:cs="Arial"/>
          <w:b/>
          <w:bCs/>
          <w:i/>
          <w:iCs/>
          <w:u w:val="single"/>
        </w:rPr>
        <w:t>not</w:t>
      </w:r>
      <w:r w:rsidRPr="004F44F1">
        <w:rPr>
          <w:rFonts w:ascii="Arial" w:hAnsi="Arial" w:cs="Arial"/>
          <w:i/>
          <w:iCs/>
        </w:rPr>
        <w:t xml:space="preserve"> listed in the Note for Data Protection in the Special Terms (Schedule 1) and the Supplier will only store, host, access or otherwise use that information in accordance with the British Council’s instructions.</w:t>
      </w:r>
    </w:p>
    <w:p w14:paraId="1EBAED4D" w14:textId="70C61624"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F44F1">
        <w:rPr>
          <w:rFonts w:ascii="Arial" w:hAnsi="Arial" w:cs="Arial"/>
          <w:i/>
          <w:iCs/>
          <w:noProof/>
        </w:rPr>
        <w:t>(</w:t>
      </w:r>
      <w:hyperlink r:id="rId18"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 as a different set of standard contractual clauses will be necessary to include in this Part C.</w:t>
      </w:r>
    </w:p>
    <w:p w14:paraId="042E5CAC" w14:textId="329CD349" w:rsidR="00AA2D32" w:rsidRPr="004F44F1" w:rsidRDefault="00AA2D32" w:rsidP="007C7B0E">
      <w:pPr>
        <w:pStyle w:val="ListParagraph"/>
        <w:numPr>
          <w:ilvl w:val="0"/>
          <w:numId w:val="58"/>
        </w:numPr>
        <w:spacing w:before="60" w:after="160"/>
        <w:ind w:left="851" w:hanging="851"/>
        <w:contextualSpacing w:val="0"/>
        <w:jc w:val="both"/>
        <w:rPr>
          <w:rFonts w:ascii="Arial" w:hAnsi="Arial" w:cs="Arial"/>
          <w:i/>
          <w:iCs/>
        </w:rPr>
      </w:pPr>
      <w:r w:rsidRPr="004F44F1">
        <w:rPr>
          <w:rFonts w:ascii="Arial" w:hAnsi="Arial" w:cs="Arial"/>
          <w:i/>
          <w:iCs/>
        </w:rPr>
        <w:t xml:space="preserve">If the Supplier will only store, host, access or otherwise use that information in a country that </w:t>
      </w:r>
      <w:r w:rsidRPr="004F44F1">
        <w:rPr>
          <w:rFonts w:ascii="Arial" w:hAnsi="Arial" w:cs="Arial"/>
          <w:b/>
          <w:bCs/>
          <w:i/>
          <w:iCs/>
          <w:u w:val="single"/>
        </w:rPr>
        <w:t>is</w:t>
      </w:r>
      <w:r w:rsidRPr="004F44F1">
        <w:rPr>
          <w:rFonts w:ascii="Arial" w:hAnsi="Arial" w:cs="Arial"/>
          <w:i/>
          <w:iCs/>
        </w:rPr>
        <w:t xml:space="preserve"> listed in the Note for Data Protection in the Special Terms (Schedule 1), then this Part C can be deleted entirely.</w:t>
      </w:r>
    </w:p>
    <w:p w14:paraId="01A5E0B8"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How to complete this Part C:</w:t>
      </w:r>
    </w:p>
    <w:p w14:paraId="53AAA917" w14:textId="2E4EC6F0"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Details that need to be completed by users of this Global Model Contracts Portal template in this Part C are highlighted in </w:t>
      </w:r>
      <w:r w:rsidRPr="004F44F1">
        <w:rPr>
          <w:rFonts w:ascii="Arial" w:hAnsi="Arial" w:cs="Arial"/>
          <w:i/>
          <w:iCs/>
          <w:highlight w:val="yellow"/>
        </w:rPr>
        <w:t>yellow</w:t>
      </w:r>
      <w:r w:rsidRPr="004F44F1">
        <w:rPr>
          <w:rFonts w:ascii="Arial" w:hAnsi="Arial" w:cs="Arial"/>
          <w:i/>
          <w:iCs/>
        </w:rPr>
        <w:t xml:space="preserve">.  </w:t>
      </w:r>
      <w:r w:rsidRPr="004F44F1">
        <w:rPr>
          <w:rFonts w:ascii="Arial" w:hAnsi="Arial" w:cs="Arial"/>
          <w:b/>
          <w:bCs/>
          <w:i/>
          <w:iCs/>
        </w:rPr>
        <w:t xml:space="preserve">No other amendments may </w:t>
      </w:r>
      <w:r w:rsidR="00A75866">
        <w:rPr>
          <w:rFonts w:ascii="Arial" w:hAnsi="Arial" w:cs="Arial"/>
          <w:b/>
          <w:bCs/>
          <w:i/>
          <w:iCs/>
        </w:rPr>
        <w:t xml:space="preserve">be </w:t>
      </w:r>
      <w:r w:rsidRPr="004F44F1">
        <w:rPr>
          <w:rFonts w:ascii="Arial" w:hAnsi="Arial" w:cs="Arial"/>
          <w:b/>
          <w:bCs/>
          <w:i/>
          <w:iCs/>
        </w:rPr>
        <w:t>made to this Part C without approval from the British Council’s Information Governance &amp; Risk Management Team.</w:t>
      </w:r>
    </w:p>
    <w:p w14:paraId="5525C4AD" w14:textId="5E338237" w:rsidR="00AA2D32" w:rsidRPr="004F44F1" w:rsidRDefault="00AA2D32" w:rsidP="007C7B0E">
      <w:pPr>
        <w:pStyle w:val="ListParagraph"/>
        <w:numPr>
          <w:ilvl w:val="0"/>
          <w:numId w:val="59"/>
        </w:numPr>
        <w:spacing w:before="60" w:after="160"/>
        <w:ind w:left="851" w:hanging="851"/>
        <w:contextualSpacing w:val="0"/>
        <w:jc w:val="both"/>
        <w:rPr>
          <w:rFonts w:ascii="Arial" w:hAnsi="Arial" w:cs="Arial"/>
          <w:i/>
          <w:iCs/>
        </w:rPr>
      </w:pPr>
      <w:r w:rsidRPr="004F44F1">
        <w:rPr>
          <w:rFonts w:ascii="Arial" w:hAnsi="Arial" w:cs="Arial"/>
          <w:i/>
          <w:iCs/>
        </w:rPr>
        <w:t xml:space="preserve">If you have questions about the information that needs to be added where highlighted in </w:t>
      </w:r>
      <w:r w:rsidRPr="004F44F1">
        <w:rPr>
          <w:rFonts w:ascii="Arial" w:hAnsi="Arial" w:cs="Arial"/>
          <w:i/>
          <w:iCs/>
          <w:highlight w:val="yellow"/>
        </w:rPr>
        <w:t>yellow</w:t>
      </w:r>
      <w:r w:rsidRPr="004F44F1">
        <w:rPr>
          <w:rFonts w:ascii="Arial" w:hAnsi="Arial" w:cs="Arial"/>
          <w:i/>
          <w:iCs/>
        </w:rPr>
        <w:t xml:space="preserve">, please contact the British Council’s Information Governance &amp; Risk Management Team </w:t>
      </w:r>
      <w:r w:rsidRPr="004F44F1">
        <w:rPr>
          <w:rFonts w:ascii="Arial" w:hAnsi="Arial" w:cs="Arial"/>
          <w:i/>
          <w:iCs/>
          <w:noProof/>
        </w:rPr>
        <w:t>(</w:t>
      </w:r>
      <w:hyperlink r:id="rId19" w:history="1">
        <w:r w:rsidRPr="004F44F1">
          <w:rPr>
            <w:rStyle w:val="Hyperlink"/>
            <w:rFonts w:ascii="Arial" w:hAnsi="Arial" w:cs="Arial"/>
            <w:i/>
            <w:iCs/>
            <w:noProof/>
          </w:rPr>
          <w:t>InfoGovernance@britishcouncil.org</w:t>
        </w:r>
      </w:hyperlink>
      <w:r w:rsidRPr="004F44F1">
        <w:rPr>
          <w:rFonts w:ascii="Arial" w:hAnsi="Arial" w:cs="Arial"/>
          <w:i/>
          <w:iCs/>
          <w:noProof/>
        </w:rPr>
        <w:t>) for further guidance.</w:t>
      </w:r>
    </w:p>
    <w:p w14:paraId="24F706AD" w14:textId="77777777" w:rsidR="00AA2D32" w:rsidRPr="004F44F1" w:rsidRDefault="00AA2D32" w:rsidP="007C7B0E">
      <w:pPr>
        <w:spacing w:before="60" w:after="160" w:line="276" w:lineRule="auto"/>
        <w:rPr>
          <w:rFonts w:cs="Arial"/>
          <w:b/>
          <w:bCs/>
          <w:i/>
          <w:iCs/>
          <w:szCs w:val="22"/>
        </w:rPr>
      </w:pPr>
      <w:r w:rsidRPr="004F44F1">
        <w:rPr>
          <w:rFonts w:cs="Arial"/>
          <w:b/>
          <w:bCs/>
          <w:i/>
          <w:iCs/>
          <w:szCs w:val="22"/>
        </w:rPr>
        <w:t>Delete these guidance notes before finalising and signing the Agreement.]</w:t>
      </w:r>
    </w:p>
    <w:p w14:paraId="33C7EEEB" w14:textId="77777777" w:rsidR="00AA2D32" w:rsidRPr="004F44F1" w:rsidRDefault="00AA2D32" w:rsidP="004F44F1">
      <w:pPr>
        <w:spacing w:before="60" w:after="160" w:line="276" w:lineRule="auto"/>
        <w:rPr>
          <w:rFonts w:cs="Arial"/>
          <w:szCs w:val="22"/>
        </w:rPr>
      </w:pPr>
    </w:p>
    <w:p w14:paraId="18257F92" w14:textId="77777777" w:rsidR="00AA2D32" w:rsidRPr="004F44F1" w:rsidRDefault="00AA2D32" w:rsidP="004F44F1">
      <w:pPr>
        <w:spacing w:before="60" w:after="160" w:line="276" w:lineRule="auto"/>
        <w:rPr>
          <w:rFonts w:cs="Arial"/>
          <w:b/>
          <w:noProof/>
          <w:szCs w:val="22"/>
        </w:rPr>
      </w:pPr>
      <w:r w:rsidRPr="004F44F1">
        <w:rPr>
          <w:rFonts w:cs="Arial"/>
          <w:b/>
          <w:noProof/>
          <w:szCs w:val="22"/>
        </w:rPr>
        <w:br w:type="page"/>
      </w:r>
    </w:p>
    <w:p w14:paraId="719BC17A" w14:textId="77777777" w:rsidR="00AA2D32" w:rsidRPr="007C7B0E" w:rsidRDefault="00AA2D32" w:rsidP="004F44F1">
      <w:pPr>
        <w:spacing w:before="60" w:after="160" w:line="276" w:lineRule="auto"/>
        <w:jc w:val="center"/>
        <w:rPr>
          <w:rFonts w:cs="Arial"/>
          <w:bCs/>
          <w:noProof/>
          <w:szCs w:val="22"/>
          <w:u w:val="single"/>
        </w:rPr>
      </w:pPr>
      <w:r w:rsidRPr="007C7B0E">
        <w:rPr>
          <w:rFonts w:cs="Arial"/>
          <w:bCs/>
          <w:noProof/>
          <w:szCs w:val="22"/>
          <w:u w:val="single"/>
        </w:rPr>
        <w:lastRenderedPageBreak/>
        <w:t>Part C</w:t>
      </w:r>
    </w:p>
    <w:p w14:paraId="7F5A636C" w14:textId="77777777" w:rsidR="00AA2D32" w:rsidRPr="007C223A" w:rsidRDefault="00AA2D32" w:rsidP="004F44F1">
      <w:pPr>
        <w:spacing w:before="60" w:after="160" w:line="276" w:lineRule="auto"/>
        <w:jc w:val="center"/>
        <w:rPr>
          <w:rFonts w:cs="Arial"/>
          <w:b/>
          <w:noProof/>
          <w:sz w:val="20"/>
        </w:rPr>
      </w:pPr>
      <w:r w:rsidRPr="007C223A">
        <w:rPr>
          <w:rFonts w:cs="Arial"/>
          <w:b/>
          <w:noProof/>
          <w:sz w:val="20"/>
        </w:rPr>
        <w:t>STANDARD CONTRACTUAL CLAUSES</w:t>
      </w:r>
    </w:p>
    <w:p w14:paraId="49A51B0C" w14:textId="77777777" w:rsidR="00AA2D32" w:rsidRPr="007C223A" w:rsidRDefault="00AA2D32" w:rsidP="004F44F1">
      <w:pPr>
        <w:spacing w:before="60" w:after="160" w:line="276" w:lineRule="auto"/>
        <w:jc w:val="center"/>
        <w:rPr>
          <w:rFonts w:cs="Arial"/>
          <w:b/>
          <w:noProof/>
          <w:sz w:val="20"/>
        </w:rPr>
      </w:pPr>
    </w:p>
    <w:p w14:paraId="5E0B7C17"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w:t>
      </w:r>
    </w:p>
    <w:p w14:paraId="79A46B4C"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w:t>
      </w:r>
    </w:p>
    <w:p w14:paraId="33B546DC"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 xml:space="preserve">Purpose and scope </w:t>
      </w:r>
    </w:p>
    <w:p w14:paraId="4C6C3053" w14:textId="77777777" w:rsidR="00AA2D32" w:rsidRPr="007C223A" w:rsidRDefault="00AA2D32" w:rsidP="004F44F1">
      <w:pPr>
        <w:numPr>
          <w:ilvl w:val="1"/>
          <w:numId w:val="51"/>
        </w:numPr>
        <w:spacing w:before="60" w:after="160" w:line="276" w:lineRule="auto"/>
        <w:jc w:val="left"/>
        <w:rPr>
          <w:rFonts w:cs="Arial"/>
          <w:noProof/>
          <w:sz w:val="20"/>
        </w:rPr>
      </w:pPr>
      <w:r w:rsidRPr="007C223A">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D86C82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w:t>
      </w:r>
    </w:p>
    <w:p w14:paraId="66B95E80"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natural or legal person(s), public authority/ies, agency/ies or other body/ies (hereinafter “</w:t>
      </w:r>
      <w:r w:rsidRPr="007C223A">
        <w:rPr>
          <w:rFonts w:cs="Arial"/>
          <w:b/>
          <w:bCs/>
          <w:noProof/>
          <w:sz w:val="20"/>
        </w:rPr>
        <w:t>entity/ies</w:t>
      </w:r>
      <w:r w:rsidRPr="007C223A">
        <w:rPr>
          <w:rFonts w:cs="Arial"/>
          <w:noProof/>
          <w:sz w:val="20"/>
        </w:rPr>
        <w:t>”) transferring the personal data, as listed in Annex I.A. (hereinafter each “</w:t>
      </w:r>
      <w:r w:rsidRPr="007C223A">
        <w:rPr>
          <w:rFonts w:cs="Arial"/>
          <w:b/>
          <w:bCs/>
          <w:noProof/>
          <w:sz w:val="20"/>
        </w:rPr>
        <w:t>data exporter</w:t>
      </w:r>
      <w:r w:rsidRPr="007C223A">
        <w:rPr>
          <w:rFonts w:cs="Arial"/>
          <w:noProof/>
          <w:sz w:val="20"/>
        </w:rPr>
        <w:t>”), and</w:t>
      </w:r>
    </w:p>
    <w:p w14:paraId="706B48B6"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entity/ies in a third country receiving the personal data from the data exporter, directly or indirectly via another entity also Party to these Clauses, as listed in Annex I.A. (hereinafter each “</w:t>
      </w:r>
      <w:r w:rsidRPr="007C223A">
        <w:rPr>
          <w:rFonts w:cs="Arial"/>
          <w:b/>
          <w:bCs/>
          <w:noProof/>
          <w:sz w:val="20"/>
        </w:rPr>
        <w:t>data importer</w:t>
      </w:r>
      <w:r w:rsidRPr="007C223A">
        <w:rPr>
          <w:rFonts w:cs="Arial"/>
          <w:noProof/>
          <w:sz w:val="20"/>
        </w:rPr>
        <w:t>”)</w:t>
      </w:r>
    </w:p>
    <w:p w14:paraId="5ED163C1" w14:textId="77777777" w:rsidR="00AA2D32" w:rsidRPr="007C223A" w:rsidRDefault="00AA2D32" w:rsidP="004F44F1">
      <w:pPr>
        <w:numPr>
          <w:ilvl w:val="1"/>
          <w:numId w:val="0"/>
        </w:numPr>
        <w:spacing w:before="60" w:after="160" w:line="276" w:lineRule="auto"/>
        <w:ind w:left="850"/>
        <w:rPr>
          <w:rFonts w:cs="Arial"/>
          <w:noProof/>
          <w:sz w:val="20"/>
        </w:rPr>
      </w:pPr>
      <w:r w:rsidRPr="007C223A">
        <w:rPr>
          <w:rFonts w:cs="Arial"/>
          <w:noProof/>
          <w:sz w:val="20"/>
        </w:rPr>
        <w:t>have agreed to these standard contractual clauses (hereinafter: “</w:t>
      </w:r>
      <w:r w:rsidRPr="007C223A">
        <w:rPr>
          <w:rFonts w:cs="Arial"/>
          <w:b/>
          <w:bCs/>
          <w:noProof/>
          <w:sz w:val="20"/>
        </w:rPr>
        <w:t>Clauses</w:t>
      </w:r>
      <w:r w:rsidRPr="007C223A">
        <w:rPr>
          <w:rFonts w:cs="Arial"/>
          <w:noProof/>
          <w:sz w:val="20"/>
        </w:rPr>
        <w:t xml:space="preserve">”). </w:t>
      </w:r>
    </w:p>
    <w:p w14:paraId="21ECC3D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These Clauses apply with respect to the transfer of personal data as specified in Annex I.B. </w:t>
      </w:r>
    </w:p>
    <w:p w14:paraId="1322226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Appendix to these Clauses containing the Annexes referred to therein forms an integral part of these Clauses.</w:t>
      </w:r>
    </w:p>
    <w:p w14:paraId="1F8F1A65"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2</w:t>
      </w:r>
    </w:p>
    <w:p w14:paraId="4FF45F05"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Effect and invariability of the Clauses</w:t>
      </w:r>
    </w:p>
    <w:p w14:paraId="6CEE23D9" w14:textId="77777777" w:rsidR="00AA2D32" w:rsidRPr="007C223A" w:rsidRDefault="00AA2D32" w:rsidP="004F44F1">
      <w:pPr>
        <w:numPr>
          <w:ilvl w:val="5"/>
          <w:numId w:val="50"/>
        </w:numPr>
        <w:tabs>
          <w:tab w:val="num" w:pos="851"/>
        </w:tabs>
        <w:spacing w:before="60" w:after="160" w:line="276" w:lineRule="auto"/>
        <w:ind w:left="851" w:hanging="851"/>
        <w:jc w:val="left"/>
        <w:rPr>
          <w:rFonts w:cs="Arial"/>
          <w:noProof/>
          <w:sz w:val="20"/>
        </w:rPr>
      </w:pPr>
      <w:r w:rsidRPr="007C223A">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06E21E4B" w14:textId="77777777" w:rsidR="00AA2D32" w:rsidRPr="007C223A" w:rsidRDefault="00AA2D32" w:rsidP="004F44F1">
      <w:pPr>
        <w:numPr>
          <w:ilvl w:val="5"/>
          <w:numId w:val="50"/>
        </w:numPr>
        <w:tabs>
          <w:tab w:val="num" w:pos="851"/>
        </w:tabs>
        <w:spacing w:before="60" w:after="160" w:line="276" w:lineRule="auto"/>
        <w:ind w:left="851" w:hanging="851"/>
        <w:jc w:val="left"/>
        <w:rPr>
          <w:rFonts w:cs="Arial"/>
          <w:noProof/>
          <w:sz w:val="20"/>
        </w:rPr>
      </w:pPr>
      <w:r w:rsidRPr="007C223A">
        <w:rPr>
          <w:rFonts w:cs="Arial"/>
          <w:noProof/>
          <w:sz w:val="20"/>
        </w:rPr>
        <w:t>These Clauses are without prejudice to obligations to which the data exporter is subject by virtue of Regulation (EU) 2016/679.</w:t>
      </w:r>
    </w:p>
    <w:p w14:paraId="2BB0CA6F"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3</w:t>
      </w:r>
    </w:p>
    <w:p w14:paraId="3852DE17" w14:textId="77777777" w:rsidR="00AA2D32" w:rsidRPr="007C223A" w:rsidRDefault="00AA2D32" w:rsidP="004F44F1">
      <w:pPr>
        <w:keepNext/>
        <w:spacing w:before="60" w:after="160" w:line="276" w:lineRule="auto"/>
        <w:jc w:val="center"/>
        <w:rPr>
          <w:rFonts w:cs="Arial"/>
          <w:b/>
          <w:i/>
          <w:noProof/>
          <w:sz w:val="20"/>
        </w:rPr>
      </w:pPr>
      <w:r w:rsidRPr="007C223A">
        <w:rPr>
          <w:rFonts w:cs="Arial"/>
          <w:b/>
          <w:i/>
          <w:noProof/>
          <w:sz w:val="20"/>
        </w:rPr>
        <w:t>Third-party beneficiaries</w:t>
      </w:r>
    </w:p>
    <w:p w14:paraId="5E1EE30F" w14:textId="77777777" w:rsidR="00AA2D32" w:rsidRPr="007C223A" w:rsidRDefault="00AA2D32" w:rsidP="004F44F1">
      <w:pPr>
        <w:numPr>
          <w:ilvl w:val="1"/>
          <w:numId w:val="48"/>
        </w:numPr>
        <w:spacing w:before="60" w:after="160" w:line="276" w:lineRule="auto"/>
        <w:jc w:val="left"/>
        <w:rPr>
          <w:rFonts w:cs="Arial"/>
          <w:noProof/>
          <w:sz w:val="20"/>
        </w:rPr>
      </w:pPr>
      <w:r w:rsidRPr="007C223A">
        <w:rPr>
          <w:rFonts w:cs="Arial"/>
          <w:noProof/>
          <w:sz w:val="20"/>
        </w:rPr>
        <w:t>Data subjects may invoke and enforce these Clauses, as third-party beneficiaries, against the data exporter and/or data importer, with the following exceptions:</w:t>
      </w:r>
    </w:p>
    <w:p w14:paraId="61F993F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 Clause 2, Clause 3, Clause 6, Clause 7;</w:t>
      </w:r>
    </w:p>
    <w:p w14:paraId="3EAE1238"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Clause 8 - Clause 8.1(b), 8.9(a), (c), (d) and (e); </w:t>
      </w:r>
    </w:p>
    <w:p w14:paraId="36FDBD9E"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Clause 9 - Clause 9(a), (c), (d) and (e); </w:t>
      </w:r>
    </w:p>
    <w:p w14:paraId="3F6036FB"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12 - Clause 12(a), (d) and (f);</w:t>
      </w:r>
    </w:p>
    <w:p w14:paraId="692A1A31"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13;</w:t>
      </w:r>
    </w:p>
    <w:p w14:paraId="0F3BAFEE"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15.1(c), (d) and (e);</w:t>
      </w:r>
    </w:p>
    <w:p w14:paraId="7FD90709"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16(e);</w:t>
      </w:r>
    </w:p>
    <w:p w14:paraId="43EFF2B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Clause 18 - Clause 18(a) and (b).</w:t>
      </w:r>
    </w:p>
    <w:p w14:paraId="673EEF2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Paragraph (a) is without prejudice to rights of data subjects under Regulation (EU) 2016/679.</w:t>
      </w:r>
    </w:p>
    <w:p w14:paraId="7468BBF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4</w:t>
      </w:r>
    </w:p>
    <w:p w14:paraId="71002A61"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Interpretation</w:t>
      </w:r>
    </w:p>
    <w:p w14:paraId="2E66ACDF" w14:textId="77777777" w:rsidR="00AA2D32" w:rsidRPr="007C223A" w:rsidRDefault="00AA2D32" w:rsidP="004F44F1">
      <w:pPr>
        <w:numPr>
          <w:ilvl w:val="1"/>
          <w:numId w:val="35"/>
        </w:numPr>
        <w:spacing w:before="60" w:after="160" w:line="276" w:lineRule="auto"/>
        <w:jc w:val="left"/>
        <w:rPr>
          <w:rFonts w:cs="Arial"/>
          <w:noProof/>
          <w:sz w:val="20"/>
        </w:rPr>
      </w:pPr>
      <w:r w:rsidRPr="007C223A">
        <w:rPr>
          <w:rFonts w:cs="Arial"/>
          <w:noProof/>
          <w:sz w:val="20"/>
        </w:rPr>
        <w:t>Where these Clauses use terms that are defined in Regulation (EU) 2016/679, those terms shall have the same meaning as in that Regulation.</w:t>
      </w:r>
    </w:p>
    <w:p w14:paraId="3402B490"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These Clauses shall be read and interpreted in the light of the provisions of Regulation (EU) 2016/679.</w:t>
      </w:r>
    </w:p>
    <w:p w14:paraId="66D5D21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These Clauses shall not be interpreted in a way that conflicts with rights and obligations provided for in Regulation (EU) 2016/679. </w:t>
      </w:r>
    </w:p>
    <w:p w14:paraId="33E913F8"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5</w:t>
      </w:r>
    </w:p>
    <w:p w14:paraId="0FAFEE9C"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Hierarchy</w:t>
      </w:r>
    </w:p>
    <w:p w14:paraId="6B617E28" w14:textId="77777777" w:rsidR="00AA2D32" w:rsidRPr="007C223A" w:rsidRDefault="00AA2D32" w:rsidP="004F44F1">
      <w:pPr>
        <w:spacing w:before="60" w:after="160" w:line="276" w:lineRule="auto"/>
        <w:rPr>
          <w:rFonts w:cs="Arial"/>
          <w:noProof/>
          <w:sz w:val="20"/>
        </w:rPr>
      </w:pPr>
      <w:r w:rsidRPr="007C223A">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1631BA2C"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6</w:t>
      </w:r>
    </w:p>
    <w:p w14:paraId="0CBFE45B"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Description of the transfer(s)</w:t>
      </w:r>
    </w:p>
    <w:p w14:paraId="38A83DA4" w14:textId="77777777" w:rsidR="00AA2D32" w:rsidRPr="007C223A" w:rsidRDefault="00AA2D32" w:rsidP="004F44F1">
      <w:pPr>
        <w:spacing w:before="60" w:after="160" w:line="276" w:lineRule="auto"/>
        <w:rPr>
          <w:rFonts w:cs="Arial"/>
          <w:noProof/>
          <w:sz w:val="20"/>
        </w:rPr>
      </w:pPr>
      <w:r w:rsidRPr="007C223A">
        <w:rPr>
          <w:rFonts w:cs="Arial"/>
          <w:noProof/>
          <w:sz w:val="20"/>
        </w:rPr>
        <w:t>The details of the transfer(s), and in particular the categories of personal data that are transferred and the purpose(s) for which they are transferred, are specified in Annex I.B.</w:t>
      </w:r>
    </w:p>
    <w:p w14:paraId="29519A77"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7 - Optional</w:t>
      </w:r>
    </w:p>
    <w:p w14:paraId="3A9F918F"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Docking clause</w:t>
      </w:r>
    </w:p>
    <w:p w14:paraId="169FFBFC" w14:textId="77777777" w:rsidR="00AA2D32" w:rsidRPr="007C223A" w:rsidRDefault="00AA2D32" w:rsidP="004F44F1">
      <w:pPr>
        <w:numPr>
          <w:ilvl w:val="1"/>
          <w:numId w:val="36"/>
        </w:numPr>
        <w:spacing w:before="60" w:after="160" w:line="276" w:lineRule="auto"/>
        <w:jc w:val="left"/>
        <w:rPr>
          <w:rFonts w:cs="Arial"/>
          <w:noProof/>
          <w:sz w:val="20"/>
        </w:rPr>
      </w:pPr>
      <w:r w:rsidRPr="007C223A">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1292AEA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204296F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acceding entity shall have no rights or obligations arising under these Clauses from the period prior to becoming a Party.</w:t>
      </w:r>
    </w:p>
    <w:p w14:paraId="35A6E703" w14:textId="77777777" w:rsidR="00AA2D32" w:rsidRPr="007C223A" w:rsidRDefault="00AA2D32" w:rsidP="004F44F1">
      <w:pPr>
        <w:spacing w:before="60" w:after="160" w:line="276" w:lineRule="auto"/>
        <w:rPr>
          <w:rFonts w:cs="Arial"/>
          <w:noProof/>
          <w:sz w:val="20"/>
        </w:rPr>
      </w:pPr>
    </w:p>
    <w:p w14:paraId="5EF93109"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II – OBLIGATIONS OF THE PARTIES</w:t>
      </w:r>
    </w:p>
    <w:p w14:paraId="18DB030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8</w:t>
      </w:r>
    </w:p>
    <w:p w14:paraId="25101ECD"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Data protection safeguards</w:t>
      </w:r>
    </w:p>
    <w:p w14:paraId="767A7097"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23E540E"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8.1</w:t>
      </w:r>
      <w:r w:rsidRPr="007C223A">
        <w:rPr>
          <w:rFonts w:cs="Arial"/>
          <w:b/>
          <w:noProof/>
          <w:sz w:val="20"/>
        </w:rPr>
        <w:tab/>
        <w:t>Instructions</w:t>
      </w:r>
    </w:p>
    <w:p w14:paraId="3C2B7906" w14:textId="77777777" w:rsidR="00AA2D32" w:rsidRPr="007C223A" w:rsidRDefault="00AA2D32" w:rsidP="004F44F1">
      <w:pPr>
        <w:numPr>
          <w:ilvl w:val="1"/>
          <w:numId w:val="37"/>
        </w:numPr>
        <w:spacing w:before="60" w:after="160" w:line="276" w:lineRule="auto"/>
        <w:jc w:val="left"/>
        <w:rPr>
          <w:rFonts w:cs="Arial"/>
          <w:noProof/>
          <w:sz w:val="20"/>
        </w:rPr>
      </w:pPr>
      <w:r w:rsidRPr="007C223A">
        <w:rPr>
          <w:rFonts w:cs="Arial"/>
          <w:noProof/>
          <w:sz w:val="20"/>
        </w:rPr>
        <w:t>The data importer shall process the personal data only on documented instructions from the data exporter. The data exporter may give such instructions throughout the duration of the contract.</w:t>
      </w:r>
    </w:p>
    <w:p w14:paraId="6ACEB02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immediately inform the data exporter if it is unable to follow those instructions. </w:t>
      </w:r>
    </w:p>
    <w:p w14:paraId="16487AE6"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8.2</w:t>
      </w:r>
      <w:r w:rsidRPr="007C223A">
        <w:rPr>
          <w:rFonts w:cs="Arial"/>
          <w:b/>
          <w:noProof/>
          <w:sz w:val="20"/>
        </w:rPr>
        <w:tab/>
        <w:t>Purpose limitation</w:t>
      </w:r>
    </w:p>
    <w:p w14:paraId="759F7BFA"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 data importer shall process the personal data only for the specific purpose(s) of the transfer, as set out in Annex I.B, unless on further instructions from the data exporter. </w:t>
      </w:r>
    </w:p>
    <w:p w14:paraId="02642F65"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8.3</w:t>
      </w:r>
      <w:r w:rsidRPr="007C223A">
        <w:rPr>
          <w:rFonts w:cs="Arial"/>
          <w:b/>
          <w:noProof/>
          <w:sz w:val="20"/>
        </w:rPr>
        <w:tab/>
        <w:t xml:space="preserve">Transparency </w:t>
      </w:r>
    </w:p>
    <w:p w14:paraId="587AD5AF"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7B6489EB"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8.4</w:t>
      </w:r>
      <w:r w:rsidRPr="007C223A">
        <w:rPr>
          <w:rFonts w:cs="Arial"/>
          <w:b/>
          <w:noProof/>
          <w:sz w:val="20"/>
        </w:rPr>
        <w:tab/>
        <w:t>Accuracy</w:t>
      </w:r>
    </w:p>
    <w:p w14:paraId="5B0BEA11" w14:textId="77777777" w:rsidR="00AA2D32" w:rsidRPr="007C223A" w:rsidRDefault="00AA2D32" w:rsidP="004F44F1">
      <w:pPr>
        <w:spacing w:before="60" w:after="160" w:line="276" w:lineRule="auto"/>
        <w:rPr>
          <w:rFonts w:cs="Arial"/>
          <w:noProof/>
          <w:sz w:val="20"/>
        </w:rPr>
      </w:pPr>
      <w:r w:rsidRPr="007C223A">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31F6504"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lastRenderedPageBreak/>
        <w:t>8.5</w:t>
      </w:r>
      <w:r w:rsidRPr="007C223A">
        <w:rPr>
          <w:rFonts w:cs="Arial"/>
          <w:b/>
          <w:noProof/>
          <w:sz w:val="20"/>
        </w:rPr>
        <w:tab/>
        <w:t>Duration of processing and erasure or return of data</w:t>
      </w:r>
    </w:p>
    <w:p w14:paraId="1673384D"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D43A089"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8.6</w:t>
      </w:r>
      <w:r w:rsidRPr="007C223A">
        <w:rPr>
          <w:rFonts w:cs="Arial"/>
          <w:b/>
          <w:noProof/>
          <w:sz w:val="20"/>
        </w:rPr>
        <w:tab/>
        <w:t>Security of processing</w:t>
      </w:r>
    </w:p>
    <w:p w14:paraId="06729B50" w14:textId="77777777" w:rsidR="00AA2D32" w:rsidRPr="007C223A" w:rsidRDefault="00AA2D32" w:rsidP="004F44F1">
      <w:pPr>
        <w:numPr>
          <w:ilvl w:val="1"/>
          <w:numId w:val="38"/>
        </w:numPr>
        <w:spacing w:before="60" w:after="160" w:line="276" w:lineRule="auto"/>
        <w:jc w:val="left"/>
        <w:rPr>
          <w:rFonts w:cs="Arial"/>
          <w:noProof/>
          <w:sz w:val="20"/>
        </w:rPr>
      </w:pPr>
      <w:r w:rsidRPr="007C223A">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7C223A">
        <w:rPr>
          <w:rFonts w:cs="Arial"/>
          <w:b/>
          <w:bCs/>
          <w:noProof/>
          <w:sz w:val="20"/>
        </w:rPr>
        <w:t>personal data breach</w:t>
      </w:r>
      <w:r w:rsidRPr="007C223A">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75BD02F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6F285CDA"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7A7F193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78F672B2" w14:textId="77777777" w:rsidR="00AA2D32" w:rsidRPr="007C223A" w:rsidRDefault="00AA2D32" w:rsidP="004F44F1">
      <w:pPr>
        <w:keepNext/>
        <w:spacing w:before="60" w:after="160" w:line="276" w:lineRule="auto"/>
        <w:ind w:left="851" w:hanging="851"/>
        <w:rPr>
          <w:rFonts w:cs="Arial"/>
          <w:b/>
          <w:noProof/>
          <w:sz w:val="20"/>
        </w:rPr>
      </w:pPr>
      <w:r w:rsidRPr="007C223A">
        <w:rPr>
          <w:rFonts w:cs="Arial"/>
          <w:b/>
          <w:noProof/>
          <w:sz w:val="20"/>
        </w:rPr>
        <w:lastRenderedPageBreak/>
        <w:t>8.7</w:t>
      </w:r>
      <w:r w:rsidRPr="007C223A">
        <w:rPr>
          <w:rFonts w:cs="Arial"/>
          <w:b/>
          <w:noProof/>
          <w:sz w:val="20"/>
        </w:rPr>
        <w:tab/>
        <w:t>Sensitive data</w:t>
      </w:r>
    </w:p>
    <w:p w14:paraId="219B0749" w14:textId="77777777" w:rsidR="00AA2D32" w:rsidRPr="007C223A" w:rsidRDefault="00AA2D32" w:rsidP="004F44F1">
      <w:pPr>
        <w:spacing w:before="60" w:after="160" w:line="276" w:lineRule="auto"/>
        <w:rPr>
          <w:rFonts w:cs="Arial"/>
          <w:noProof/>
          <w:sz w:val="20"/>
        </w:rPr>
      </w:pPr>
      <w:r w:rsidRPr="007C223A">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7C223A">
        <w:rPr>
          <w:rFonts w:cs="Arial"/>
          <w:b/>
          <w:bCs/>
          <w:noProof/>
          <w:sz w:val="20"/>
        </w:rPr>
        <w:t>sensitive data</w:t>
      </w:r>
      <w:r w:rsidRPr="007C223A">
        <w:rPr>
          <w:rFonts w:cs="Arial"/>
          <w:noProof/>
          <w:sz w:val="20"/>
        </w:rPr>
        <w:t>”), the data importer shall apply the specific restrictions and/or additional safeguards described in Annex I.B.</w:t>
      </w:r>
    </w:p>
    <w:p w14:paraId="53732F4B"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8.8</w:t>
      </w:r>
      <w:r w:rsidRPr="007C223A">
        <w:rPr>
          <w:rFonts w:cs="Arial"/>
          <w:b/>
          <w:noProof/>
          <w:sz w:val="20"/>
        </w:rPr>
        <w:tab/>
        <w:t>Onward transfers</w:t>
      </w:r>
    </w:p>
    <w:p w14:paraId="04EA3DCC" w14:textId="77777777" w:rsidR="00AA2D32" w:rsidRPr="007C223A" w:rsidRDefault="00AA2D32" w:rsidP="004F44F1">
      <w:pPr>
        <w:spacing w:before="60" w:after="160" w:line="276" w:lineRule="auto"/>
        <w:rPr>
          <w:rFonts w:cs="Arial"/>
          <w:noProof/>
          <w:sz w:val="20"/>
        </w:rPr>
      </w:pPr>
      <w:r w:rsidRPr="007C223A">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7C223A">
        <w:rPr>
          <w:rFonts w:cs="Arial"/>
          <w:noProof/>
          <w:sz w:val="20"/>
          <w:vertAlign w:val="superscript"/>
        </w:rPr>
        <w:footnoteReference w:id="3"/>
      </w:r>
      <w:r w:rsidRPr="007C223A">
        <w:rPr>
          <w:rFonts w:cs="Arial"/>
          <w:noProof/>
          <w:sz w:val="20"/>
        </w:rPr>
        <w:t xml:space="preserve"> (in the same country as the data importer or in another third country, hereinafter “</w:t>
      </w:r>
      <w:r w:rsidRPr="007C223A">
        <w:rPr>
          <w:rFonts w:cs="Arial"/>
          <w:b/>
          <w:bCs/>
          <w:noProof/>
          <w:sz w:val="20"/>
        </w:rPr>
        <w:t>onward transfer</w:t>
      </w:r>
      <w:r w:rsidRPr="007C223A">
        <w:rPr>
          <w:rFonts w:cs="Arial"/>
          <w:noProof/>
          <w:sz w:val="20"/>
        </w:rPr>
        <w:t xml:space="preserve">”) if the third party is or agrees to be bound by these Clauses, under the appropriate Module, or if: </w:t>
      </w:r>
    </w:p>
    <w:p w14:paraId="29515DA7"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onward transfer is to a country benefitting from an adequacy decision pursuant to Article 45 of Regulation (EU) 2016/679 that covers the onward transfer; </w:t>
      </w:r>
    </w:p>
    <w:p w14:paraId="31829F6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third party otherwise ensures appropriate safeguards pursuant to Articles 46 or 47 Regulation of (EU) 2016/679 with respect to the processing in question;</w:t>
      </w:r>
    </w:p>
    <w:p w14:paraId="7B29A35B"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onward transfer is necessary for the establishment, exercise or defence of legal claims in the context of specific administrative, regulatory or judicial proceedings; or</w:t>
      </w:r>
    </w:p>
    <w:p w14:paraId="076CC6B5"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onward transfer is necessary in order to protect the vital interests of the data subject or of another natural person.</w:t>
      </w:r>
    </w:p>
    <w:p w14:paraId="730FCFEA" w14:textId="77777777" w:rsidR="00AA2D32" w:rsidRPr="007C223A" w:rsidRDefault="00AA2D32" w:rsidP="004F44F1">
      <w:pPr>
        <w:spacing w:before="60" w:after="160" w:line="276" w:lineRule="auto"/>
        <w:rPr>
          <w:rFonts w:cs="Arial"/>
          <w:noProof/>
          <w:sz w:val="20"/>
        </w:rPr>
      </w:pPr>
      <w:r w:rsidRPr="007C223A">
        <w:rPr>
          <w:rFonts w:cs="Arial"/>
          <w:noProof/>
          <w:sz w:val="20"/>
        </w:rPr>
        <w:t>Any onward transfer is subject to compliance by the data importer with all the other safeguards under these Clauses, in particular purpose limitation.</w:t>
      </w:r>
    </w:p>
    <w:p w14:paraId="40A82CC2"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8.9</w:t>
      </w:r>
      <w:r w:rsidRPr="007C223A">
        <w:rPr>
          <w:rFonts w:cs="Arial"/>
          <w:b/>
          <w:noProof/>
          <w:sz w:val="20"/>
        </w:rPr>
        <w:tab/>
        <w:t>Documentation and compliance</w:t>
      </w:r>
    </w:p>
    <w:p w14:paraId="0EC9E5EC" w14:textId="77777777" w:rsidR="00AA2D32" w:rsidRPr="007C223A" w:rsidRDefault="00AA2D32" w:rsidP="004F44F1">
      <w:pPr>
        <w:numPr>
          <w:ilvl w:val="1"/>
          <w:numId w:val="39"/>
        </w:numPr>
        <w:spacing w:before="60" w:after="160" w:line="276" w:lineRule="auto"/>
        <w:jc w:val="left"/>
        <w:rPr>
          <w:rFonts w:cs="Arial"/>
          <w:noProof/>
          <w:sz w:val="20"/>
        </w:rPr>
      </w:pPr>
      <w:r w:rsidRPr="007C223A">
        <w:rPr>
          <w:rFonts w:cs="Arial"/>
          <w:noProof/>
          <w:sz w:val="20"/>
        </w:rPr>
        <w:t xml:space="preserve">The data importer shall promptly and adequately deal with enquiries from the data exporter that relate to the processing under these Clauses. </w:t>
      </w:r>
    </w:p>
    <w:p w14:paraId="7286413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238184F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AD706C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662B83E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The Parties shall make the information referred to in paragraphs (b) and (c), including the results of any audits, available to the competent supervisory authority on request.</w:t>
      </w:r>
    </w:p>
    <w:p w14:paraId="2E6F90E1"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9</w:t>
      </w:r>
    </w:p>
    <w:p w14:paraId="0915D36B"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Use of sub-processors</w:t>
      </w:r>
    </w:p>
    <w:p w14:paraId="255C74E2" w14:textId="77777777" w:rsidR="00AA2D32" w:rsidRPr="007C223A" w:rsidRDefault="00AA2D32" w:rsidP="004F44F1">
      <w:pPr>
        <w:numPr>
          <w:ilvl w:val="1"/>
          <w:numId w:val="43"/>
        </w:numPr>
        <w:spacing w:before="60" w:after="160" w:line="276" w:lineRule="auto"/>
        <w:jc w:val="left"/>
        <w:rPr>
          <w:rFonts w:cs="Arial"/>
          <w:noProof/>
          <w:sz w:val="20"/>
        </w:rPr>
      </w:pPr>
      <w:r w:rsidRPr="007C223A">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66FCC0BD"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7C223A">
        <w:rPr>
          <w:rStyle w:val="FootnoteReference"/>
          <w:rFonts w:eastAsia="Arial" w:cs="Arial"/>
          <w:noProof/>
          <w:sz w:val="20"/>
        </w:rPr>
        <w:footnoteReference w:id="4"/>
      </w:r>
      <w:r w:rsidRPr="007C223A">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097B0D2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0B503C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B5F15B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9D0728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10</w:t>
      </w:r>
    </w:p>
    <w:p w14:paraId="6CC5B014"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Data subject rights</w:t>
      </w:r>
    </w:p>
    <w:p w14:paraId="7700DAB6" w14:textId="77777777" w:rsidR="00AA2D32" w:rsidRPr="007C223A" w:rsidRDefault="00AA2D32" w:rsidP="004F44F1">
      <w:pPr>
        <w:numPr>
          <w:ilvl w:val="1"/>
          <w:numId w:val="44"/>
        </w:numPr>
        <w:spacing w:before="60" w:after="160" w:line="276" w:lineRule="auto"/>
        <w:jc w:val="left"/>
        <w:rPr>
          <w:rFonts w:cs="Arial"/>
          <w:noProof/>
          <w:sz w:val="20"/>
        </w:rPr>
      </w:pPr>
      <w:r w:rsidRPr="007C223A">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76D3643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6B9563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In fulfilling its obligations under paragraphs (a) and (b), the data importer shall comply with the instructions from the data exporter.</w:t>
      </w:r>
    </w:p>
    <w:p w14:paraId="2F2C948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11</w:t>
      </w:r>
    </w:p>
    <w:p w14:paraId="5C49F89F"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Redress</w:t>
      </w:r>
    </w:p>
    <w:p w14:paraId="1CD3CAD9" w14:textId="77777777" w:rsidR="00AA2D32" w:rsidRPr="007C223A" w:rsidRDefault="00AA2D32" w:rsidP="004F44F1">
      <w:pPr>
        <w:numPr>
          <w:ilvl w:val="1"/>
          <w:numId w:val="45"/>
        </w:numPr>
        <w:spacing w:before="60" w:after="160" w:line="276" w:lineRule="auto"/>
        <w:jc w:val="left"/>
        <w:rPr>
          <w:rFonts w:cs="Arial"/>
          <w:noProof/>
          <w:sz w:val="20"/>
        </w:rPr>
      </w:pPr>
      <w:r w:rsidRPr="007C223A">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0419AD91" w14:textId="77777777" w:rsidR="00AA2D32" w:rsidRPr="007C223A" w:rsidRDefault="00AA2D32" w:rsidP="004F44F1">
      <w:pPr>
        <w:numPr>
          <w:ilvl w:val="1"/>
          <w:numId w:val="45"/>
        </w:numPr>
        <w:spacing w:before="60" w:after="160" w:line="276" w:lineRule="auto"/>
        <w:jc w:val="left"/>
        <w:rPr>
          <w:rFonts w:cs="Arial"/>
          <w:noProof/>
          <w:sz w:val="20"/>
        </w:rPr>
      </w:pPr>
      <w:r w:rsidRPr="007C223A">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6824592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Where the data subject invokes a third-party beneficiary right pursuant to Clause 3, the data importer shall accept the decision of the data subject to: </w:t>
      </w:r>
    </w:p>
    <w:p w14:paraId="557C55CD"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lodge a complaint with the supervisory authority in the Member State of his/her habitual residence or place of work, or the competent supervisory authority pursuant to Clause 13;</w:t>
      </w:r>
    </w:p>
    <w:p w14:paraId="1DF47B42"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refer the dispute to the competent courts within the meaning of Clause 18.</w:t>
      </w:r>
    </w:p>
    <w:p w14:paraId="47294807"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Parties accept that the data subject may be represented by a not-for-profit body, organisation or association under the conditions set out in Article 80(1) of Regulation (EU) 2016/679. </w:t>
      </w:r>
    </w:p>
    <w:p w14:paraId="15BCFF1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shall abide by a decision that is binding under the applicable EU or Member State law.</w:t>
      </w:r>
    </w:p>
    <w:p w14:paraId="0E9331A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agrees that the choice made by the data subject will not prejudice his/her substantive and procedural rights to seek remedies in accordance with applicable laws.</w:t>
      </w:r>
    </w:p>
    <w:p w14:paraId="3FE4D020"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12</w:t>
      </w:r>
    </w:p>
    <w:p w14:paraId="48112A26"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Liability</w:t>
      </w:r>
    </w:p>
    <w:p w14:paraId="558ADB6E" w14:textId="77777777" w:rsidR="00AA2D32" w:rsidRPr="007C223A" w:rsidRDefault="00AA2D32" w:rsidP="004F44F1">
      <w:pPr>
        <w:numPr>
          <w:ilvl w:val="1"/>
          <w:numId w:val="46"/>
        </w:numPr>
        <w:spacing w:before="60" w:after="160" w:line="276" w:lineRule="auto"/>
        <w:jc w:val="left"/>
        <w:rPr>
          <w:rFonts w:cs="Arial"/>
          <w:noProof/>
          <w:sz w:val="20"/>
        </w:rPr>
      </w:pPr>
      <w:r w:rsidRPr="007C223A">
        <w:rPr>
          <w:rFonts w:cs="Arial"/>
          <w:noProof/>
          <w:sz w:val="20"/>
        </w:rPr>
        <w:t xml:space="preserve">Each Party shall be liable to the other Party/ies for any damages it causes the other Party/ies by any breach of these Clauses. </w:t>
      </w:r>
    </w:p>
    <w:p w14:paraId="4B10ECD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6359F04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0C64CD23"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121E614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lastRenderedPageBreak/>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3287998B"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71A49C8"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may not invoke the conduct of a sub-processor to avoid its own liability.</w:t>
      </w:r>
    </w:p>
    <w:p w14:paraId="668D40CA"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13</w:t>
      </w:r>
    </w:p>
    <w:p w14:paraId="53FB7BFE"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Supervision</w:t>
      </w:r>
    </w:p>
    <w:p w14:paraId="71D0ADB7" w14:textId="77777777" w:rsidR="00AA2D32" w:rsidRPr="007C223A" w:rsidRDefault="00AA2D32" w:rsidP="004F44F1">
      <w:pPr>
        <w:pStyle w:val="Point0letter"/>
        <w:numPr>
          <w:ilvl w:val="1"/>
          <w:numId w:val="57"/>
        </w:numPr>
        <w:spacing w:before="60" w:after="160" w:line="276" w:lineRule="auto"/>
        <w:ind w:left="851" w:hanging="851"/>
        <w:rPr>
          <w:rFonts w:ascii="Arial" w:hAnsi="Arial" w:cs="Arial"/>
          <w:noProof/>
          <w:sz w:val="20"/>
          <w:szCs w:val="20"/>
        </w:rPr>
      </w:pPr>
      <w:r w:rsidRPr="007C223A">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6DA53BA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20C2E8E0"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t>SECTION III – LOCAL LAWS AND OBLIGATIONS IN CASE OF ACCESS BY PUBLIC AUTHORITIES</w:t>
      </w:r>
    </w:p>
    <w:p w14:paraId="706C9EAE"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14</w:t>
      </w:r>
    </w:p>
    <w:p w14:paraId="12107A17"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Local laws and practices affecting compliance with the Clauses</w:t>
      </w:r>
    </w:p>
    <w:p w14:paraId="1D288805" w14:textId="77777777" w:rsidR="00AA2D32" w:rsidRPr="007C223A" w:rsidRDefault="00AA2D32" w:rsidP="004F44F1">
      <w:pPr>
        <w:numPr>
          <w:ilvl w:val="1"/>
          <w:numId w:val="40"/>
        </w:numPr>
        <w:spacing w:before="60" w:after="160" w:line="276" w:lineRule="auto"/>
        <w:jc w:val="left"/>
        <w:rPr>
          <w:rFonts w:cs="Arial"/>
          <w:noProof/>
          <w:sz w:val="20"/>
        </w:rPr>
      </w:pPr>
      <w:r w:rsidRPr="007C223A">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36F6DC1E"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declare that in providing the warranty in paragraph (a), they have taken due account in particular of the following elements:</w:t>
      </w:r>
    </w:p>
    <w:p w14:paraId="37673C7F"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0E88A690"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laws and practices of the third country of destination– including those requiring the disclosure of data to public authorities or authorising access by such authorities – relevant in </w:t>
      </w:r>
      <w:r w:rsidRPr="007C223A">
        <w:rPr>
          <w:rFonts w:cs="Arial"/>
          <w:noProof/>
          <w:sz w:val="20"/>
        </w:rPr>
        <w:lastRenderedPageBreak/>
        <w:t>light of the specific circumstances of the transfer, and the applicable limitations and safeguards</w:t>
      </w:r>
      <w:r w:rsidRPr="007C223A">
        <w:rPr>
          <w:rFonts w:cs="Arial"/>
          <w:noProof/>
          <w:sz w:val="20"/>
          <w:vertAlign w:val="superscript"/>
        </w:rPr>
        <w:footnoteReference w:id="5"/>
      </w:r>
      <w:r w:rsidRPr="007C223A">
        <w:rPr>
          <w:rFonts w:cs="Arial"/>
          <w:noProof/>
          <w:sz w:val="20"/>
        </w:rPr>
        <w:t xml:space="preserve">; </w:t>
      </w:r>
    </w:p>
    <w:p w14:paraId="2B6A8E4C"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31E1C4FD"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D4EED6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Parties agree to document the assessment under paragraph (b) and make it available to the competent supervisory authority on request.</w:t>
      </w:r>
    </w:p>
    <w:p w14:paraId="17F6A44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6C08BDB6"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7C223A">
        <w:rPr>
          <w:rFonts w:cs="Arial"/>
          <w:noProof/>
          <w:color w:val="444444"/>
          <w:sz w:val="20"/>
          <w:shd w:val="clear" w:color="auto" w:fill="FFFFFF"/>
        </w:rPr>
        <w:t xml:space="preserve"> </w:t>
      </w:r>
    </w:p>
    <w:p w14:paraId="2662D65F"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15</w:t>
      </w:r>
    </w:p>
    <w:p w14:paraId="38C6B9AD"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Obligations of the data importer in case of access by public authorities</w:t>
      </w:r>
    </w:p>
    <w:p w14:paraId="3ACE0068"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15.1</w:t>
      </w:r>
      <w:r w:rsidRPr="007C223A">
        <w:rPr>
          <w:rFonts w:cs="Arial"/>
          <w:b/>
          <w:noProof/>
          <w:sz w:val="20"/>
        </w:rPr>
        <w:tab/>
        <w:t>Notification</w:t>
      </w:r>
    </w:p>
    <w:p w14:paraId="0BF27877" w14:textId="77777777" w:rsidR="00AA2D32" w:rsidRPr="007C223A" w:rsidRDefault="00AA2D32" w:rsidP="004F44F1">
      <w:pPr>
        <w:numPr>
          <w:ilvl w:val="1"/>
          <w:numId w:val="41"/>
        </w:numPr>
        <w:spacing w:before="60" w:after="160" w:line="276" w:lineRule="auto"/>
        <w:jc w:val="left"/>
        <w:rPr>
          <w:rFonts w:cs="Arial"/>
          <w:noProof/>
          <w:sz w:val="20"/>
        </w:rPr>
      </w:pPr>
      <w:r w:rsidRPr="007C223A">
        <w:rPr>
          <w:rFonts w:cs="Arial"/>
          <w:noProof/>
          <w:sz w:val="20"/>
        </w:rPr>
        <w:t xml:space="preserve">The data importer agrees to notify the data exporter and, where possible, the data subject promptly (if necessary with the help of the data exporter) if it: </w:t>
      </w:r>
    </w:p>
    <w:p w14:paraId="7004292C"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receives a legally binding request from a public authority, including judicial authorities, under the laws of the country of destination for the disclosure of personal data transferred pursuant to </w:t>
      </w:r>
      <w:r w:rsidRPr="007C223A">
        <w:rPr>
          <w:rFonts w:cs="Arial"/>
          <w:noProof/>
          <w:sz w:val="20"/>
        </w:rPr>
        <w:lastRenderedPageBreak/>
        <w:t>these Clauses; such notification shall include information about the personal data requested, the requesting authority, the legal basis for the request and the response provided; or</w:t>
      </w:r>
    </w:p>
    <w:p w14:paraId="6AAC62CF"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725799B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25B08DE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01415035"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 xml:space="preserve">The data importer agrees to preserve the information pursuant to paragraphs (a) to (c) for the duration of the contract and make it available to the competent supervisory authority on request. </w:t>
      </w:r>
    </w:p>
    <w:p w14:paraId="41AEC0F1"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Paragraphs (a) to (c) are without prejudice to the obligation of the data importer pursuant to Clause 14(e) and Clause 16 to inform the data exporter promptly where it is unable to comply with these Clauses.</w:t>
      </w:r>
    </w:p>
    <w:p w14:paraId="682CC686" w14:textId="77777777" w:rsidR="00AA2D32" w:rsidRPr="007C223A" w:rsidRDefault="00AA2D32" w:rsidP="004F44F1">
      <w:pPr>
        <w:spacing w:before="60" w:after="160" w:line="276" w:lineRule="auto"/>
        <w:ind w:left="851" w:hanging="851"/>
        <w:rPr>
          <w:rFonts w:cs="Arial"/>
          <w:b/>
          <w:noProof/>
          <w:sz w:val="20"/>
        </w:rPr>
      </w:pPr>
      <w:r w:rsidRPr="007C223A">
        <w:rPr>
          <w:rFonts w:cs="Arial"/>
          <w:b/>
          <w:noProof/>
          <w:sz w:val="20"/>
        </w:rPr>
        <w:t>15.2</w:t>
      </w:r>
      <w:r w:rsidRPr="007C223A">
        <w:rPr>
          <w:rFonts w:cs="Arial"/>
          <w:b/>
          <w:noProof/>
          <w:sz w:val="20"/>
        </w:rPr>
        <w:tab/>
        <w:t>Review of legality and data minimisation</w:t>
      </w:r>
    </w:p>
    <w:p w14:paraId="18C8FA58" w14:textId="77777777" w:rsidR="00AA2D32" w:rsidRPr="007C223A" w:rsidRDefault="00AA2D32" w:rsidP="004F44F1">
      <w:pPr>
        <w:numPr>
          <w:ilvl w:val="1"/>
          <w:numId w:val="42"/>
        </w:numPr>
        <w:spacing w:before="60" w:after="160" w:line="276" w:lineRule="auto"/>
        <w:jc w:val="left"/>
        <w:rPr>
          <w:rFonts w:cs="Arial"/>
          <w:noProof/>
          <w:sz w:val="20"/>
        </w:rPr>
      </w:pPr>
      <w:r w:rsidRPr="007C223A">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7138B884"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80B82C9"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lang w:val="en-IE"/>
        </w:rPr>
        <w:t>The data importer agrees to provide the minimum amount of information permissible when responding to a request for disclosure, based on a reasonable interpretation of the request.</w:t>
      </w:r>
    </w:p>
    <w:p w14:paraId="5CA522F9" w14:textId="77777777" w:rsidR="00AA2D32" w:rsidRPr="007C223A" w:rsidRDefault="00AA2D32" w:rsidP="004F44F1">
      <w:pPr>
        <w:spacing w:before="60" w:after="160" w:line="276" w:lineRule="auto"/>
        <w:ind w:left="850"/>
        <w:rPr>
          <w:rFonts w:cs="Arial"/>
          <w:noProof/>
          <w:sz w:val="20"/>
        </w:rPr>
      </w:pPr>
    </w:p>
    <w:p w14:paraId="463B8F03" w14:textId="77777777" w:rsidR="00AA2D32" w:rsidRPr="007C223A" w:rsidRDefault="00AA2D32" w:rsidP="004F44F1">
      <w:pPr>
        <w:keepNext/>
        <w:spacing w:before="60" w:after="160" w:line="276" w:lineRule="auto"/>
        <w:jc w:val="center"/>
        <w:rPr>
          <w:rFonts w:cs="Arial"/>
          <w:b/>
          <w:noProof/>
          <w:sz w:val="20"/>
          <w:u w:val="single"/>
        </w:rPr>
      </w:pPr>
      <w:r w:rsidRPr="007C223A">
        <w:rPr>
          <w:rFonts w:cs="Arial"/>
          <w:b/>
          <w:noProof/>
          <w:sz w:val="20"/>
          <w:u w:val="single"/>
        </w:rPr>
        <w:lastRenderedPageBreak/>
        <w:t>SECTION IV – FINAL PROVISIONS</w:t>
      </w:r>
    </w:p>
    <w:p w14:paraId="75EA36C9"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16</w:t>
      </w:r>
    </w:p>
    <w:p w14:paraId="3544AEE9"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Non-compliance with the Clauses and termination</w:t>
      </w:r>
    </w:p>
    <w:p w14:paraId="26F6FE15"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The data importer shall promptly inform the data exporter if it is unable to comply with these Clauses, for whatever reason. </w:t>
      </w:r>
    </w:p>
    <w:p w14:paraId="6C7E3282"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40649EFC" w14:textId="77777777" w:rsidR="00AA2D32" w:rsidRPr="007C223A" w:rsidRDefault="00AA2D32" w:rsidP="004F44F1">
      <w:pPr>
        <w:numPr>
          <w:ilvl w:val="1"/>
          <w:numId w:val="50"/>
        </w:numPr>
        <w:spacing w:before="60" w:after="160" w:line="276" w:lineRule="auto"/>
        <w:jc w:val="left"/>
        <w:rPr>
          <w:rFonts w:cs="Arial"/>
          <w:noProof/>
          <w:sz w:val="20"/>
        </w:rPr>
      </w:pPr>
      <w:r w:rsidRPr="007C223A">
        <w:rPr>
          <w:rFonts w:cs="Arial"/>
          <w:noProof/>
          <w:sz w:val="20"/>
        </w:rPr>
        <w:t>The data exporter shall be entitled to terminate the contract, insofar as it concerns the processing of personal data under these Clauses, where:</w:t>
      </w:r>
    </w:p>
    <w:p w14:paraId="6F3409D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69F38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data importer is in substantial or persistent breach of these Clauses; or</w:t>
      </w:r>
    </w:p>
    <w:p w14:paraId="0DAFDF34" w14:textId="77777777" w:rsidR="00AA2D32" w:rsidRPr="007C223A" w:rsidRDefault="00AA2D32" w:rsidP="004F44F1">
      <w:pPr>
        <w:numPr>
          <w:ilvl w:val="3"/>
          <w:numId w:val="50"/>
        </w:numPr>
        <w:spacing w:before="60" w:after="160" w:line="276" w:lineRule="auto"/>
        <w:jc w:val="left"/>
        <w:rPr>
          <w:rFonts w:cs="Arial"/>
          <w:noProof/>
          <w:sz w:val="20"/>
        </w:rPr>
      </w:pPr>
      <w:r w:rsidRPr="007C223A">
        <w:rPr>
          <w:rFonts w:cs="Arial"/>
          <w:noProof/>
          <w:sz w:val="20"/>
        </w:rPr>
        <w:t>the data importer fails to comply with a binding decision of a competent court or supervisory authority regarding its obligations under these Clauses.</w:t>
      </w:r>
    </w:p>
    <w:p w14:paraId="2F1295F9" w14:textId="77777777" w:rsidR="00AA2D32" w:rsidRPr="007C223A" w:rsidRDefault="00AA2D32" w:rsidP="004F44F1">
      <w:pPr>
        <w:numPr>
          <w:ilvl w:val="1"/>
          <w:numId w:val="0"/>
        </w:numPr>
        <w:spacing w:before="60" w:after="160" w:line="276" w:lineRule="auto"/>
        <w:ind w:left="850"/>
        <w:rPr>
          <w:rFonts w:cs="Arial"/>
          <w:noProof/>
          <w:sz w:val="20"/>
        </w:rPr>
      </w:pPr>
      <w:r w:rsidRPr="007C223A">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77104141"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45A4459C"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4A0F5A32"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t>Clause 17</w:t>
      </w:r>
    </w:p>
    <w:p w14:paraId="4A0418EA" w14:textId="77777777" w:rsidR="00AA2D32" w:rsidRPr="007C223A" w:rsidRDefault="00AA2D32" w:rsidP="004F44F1">
      <w:pPr>
        <w:numPr>
          <w:ilvl w:val="1"/>
          <w:numId w:val="0"/>
        </w:numPr>
        <w:spacing w:before="60" w:after="160" w:line="276" w:lineRule="auto"/>
        <w:jc w:val="center"/>
        <w:rPr>
          <w:rFonts w:cs="Arial"/>
          <w:b/>
          <w:i/>
          <w:noProof/>
          <w:sz w:val="20"/>
        </w:rPr>
      </w:pPr>
      <w:r w:rsidRPr="007C223A">
        <w:rPr>
          <w:rFonts w:cs="Arial"/>
          <w:b/>
          <w:i/>
          <w:noProof/>
          <w:sz w:val="20"/>
        </w:rPr>
        <w:t>Governing law</w:t>
      </w:r>
    </w:p>
    <w:p w14:paraId="1A3CA04D"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These Clauses shall be governed by the law of one of the EU Member States, provided such law allows for third-party beneficiary rights. The Parties agree that this shall be the law of Ireland. </w:t>
      </w:r>
    </w:p>
    <w:p w14:paraId="22DE74E7" w14:textId="77777777" w:rsidR="00AA2D32" w:rsidRPr="007C223A" w:rsidRDefault="00AA2D32" w:rsidP="004F44F1">
      <w:pPr>
        <w:keepNext/>
        <w:spacing w:before="60" w:after="160" w:line="276" w:lineRule="auto"/>
        <w:jc w:val="center"/>
        <w:rPr>
          <w:rFonts w:cs="Arial"/>
          <w:i/>
          <w:noProof/>
          <w:sz w:val="20"/>
        </w:rPr>
      </w:pPr>
      <w:r w:rsidRPr="007C223A">
        <w:rPr>
          <w:rFonts w:cs="Arial"/>
          <w:i/>
          <w:noProof/>
          <w:sz w:val="20"/>
        </w:rPr>
        <w:lastRenderedPageBreak/>
        <w:t>Clause 18</w:t>
      </w:r>
    </w:p>
    <w:p w14:paraId="4B378DF8" w14:textId="77777777" w:rsidR="00AA2D32" w:rsidRPr="007C223A" w:rsidRDefault="00AA2D32" w:rsidP="004F44F1">
      <w:pPr>
        <w:keepNext/>
        <w:numPr>
          <w:ilvl w:val="1"/>
          <w:numId w:val="0"/>
        </w:numPr>
        <w:spacing w:before="60" w:after="160" w:line="276" w:lineRule="auto"/>
        <w:jc w:val="center"/>
        <w:rPr>
          <w:rFonts w:cs="Arial"/>
          <w:b/>
          <w:i/>
          <w:noProof/>
          <w:sz w:val="20"/>
        </w:rPr>
      </w:pPr>
      <w:r w:rsidRPr="007C223A">
        <w:rPr>
          <w:rFonts w:cs="Arial"/>
          <w:b/>
          <w:i/>
          <w:noProof/>
          <w:sz w:val="20"/>
        </w:rPr>
        <w:t>Choice of forum and jurisdiction</w:t>
      </w:r>
    </w:p>
    <w:p w14:paraId="2D4E4AF2" w14:textId="77777777" w:rsidR="00AA2D32" w:rsidRPr="007C223A" w:rsidRDefault="00AA2D32" w:rsidP="004F44F1">
      <w:pPr>
        <w:numPr>
          <w:ilvl w:val="1"/>
          <w:numId w:val="49"/>
        </w:numPr>
        <w:spacing w:before="60" w:after="160" w:line="276" w:lineRule="auto"/>
        <w:jc w:val="left"/>
        <w:rPr>
          <w:rFonts w:cs="Arial"/>
          <w:noProof/>
          <w:sz w:val="20"/>
        </w:rPr>
      </w:pPr>
      <w:r w:rsidRPr="007C223A">
        <w:rPr>
          <w:rFonts w:cs="Arial"/>
          <w:noProof/>
          <w:sz w:val="20"/>
        </w:rPr>
        <w:t>Any dispute arising from these Clauses shall be resolved by the courts of an EU Member State.</w:t>
      </w:r>
    </w:p>
    <w:p w14:paraId="2F9DF650"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The Parties agree that those shall be the courts of Ireland.</w:t>
      </w:r>
    </w:p>
    <w:p w14:paraId="59FF3114"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 xml:space="preserve">A data subject may also bring legal proceedings against the data exporter and/or data importer before the courts of the Member State in which he/she has his/her habitual residence. </w:t>
      </w:r>
    </w:p>
    <w:p w14:paraId="2E0ABA30" w14:textId="77777777" w:rsidR="00AA2D32" w:rsidRPr="007C223A" w:rsidRDefault="00AA2D32" w:rsidP="004F44F1">
      <w:pPr>
        <w:numPr>
          <w:ilvl w:val="1"/>
          <w:numId w:val="47"/>
        </w:numPr>
        <w:spacing w:before="60" w:after="160" w:line="276" w:lineRule="auto"/>
        <w:jc w:val="left"/>
        <w:rPr>
          <w:rFonts w:cs="Arial"/>
          <w:noProof/>
          <w:sz w:val="20"/>
        </w:rPr>
      </w:pPr>
      <w:r w:rsidRPr="007C223A">
        <w:rPr>
          <w:rFonts w:cs="Arial"/>
          <w:noProof/>
          <w:sz w:val="20"/>
        </w:rPr>
        <w:t>The Parties agree to submit themselves to the jurisdiction of such courts.</w:t>
      </w:r>
    </w:p>
    <w:p w14:paraId="6C9588D2" w14:textId="77777777" w:rsidR="00AA2D32" w:rsidRPr="007C223A" w:rsidRDefault="00AA2D32" w:rsidP="004F44F1">
      <w:pPr>
        <w:spacing w:before="60" w:after="160" w:line="276" w:lineRule="auto"/>
        <w:rPr>
          <w:rFonts w:cs="Arial"/>
          <w:noProof/>
          <w:sz w:val="20"/>
        </w:rPr>
      </w:pPr>
      <w:r w:rsidRPr="007C223A">
        <w:rPr>
          <w:rFonts w:cs="Arial"/>
          <w:noProof/>
          <w:sz w:val="20"/>
        </w:rPr>
        <w:br w:type="page"/>
      </w:r>
    </w:p>
    <w:p w14:paraId="3FAEC1C5" w14:textId="77777777" w:rsidR="00AA2D32" w:rsidRPr="007C223A" w:rsidRDefault="00AA2D32" w:rsidP="004F44F1">
      <w:pPr>
        <w:spacing w:before="60" w:after="160" w:line="276" w:lineRule="auto"/>
        <w:jc w:val="center"/>
        <w:rPr>
          <w:rFonts w:cs="Arial"/>
          <w:b/>
          <w:noProof/>
          <w:sz w:val="20"/>
          <w:u w:val="single"/>
        </w:rPr>
      </w:pPr>
      <w:r w:rsidRPr="007C223A">
        <w:rPr>
          <w:rFonts w:cs="Arial"/>
          <w:b/>
          <w:noProof/>
          <w:sz w:val="20"/>
          <w:u w:val="single"/>
        </w:rPr>
        <w:lastRenderedPageBreak/>
        <w:t xml:space="preserve">APPENDIX </w:t>
      </w:r>
    </w:p>
    <w:p w14:paraId="2E4C888C"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EXPLANATORY NOTE: </w:t>
      </w:r>
    </w:p>
    <w:p w14:paraId="491F1E81" w14:textId="77777777" w:rsidR="00AA2D32" w:rsidRPr="007C223A" w:rsidRDefault="00AA2D32" w:rsidP="004F44F1">
      <w:pPr>
        <w:spacing w:before="60" w:after="160" w:line="276" w:lineRule="auto"/>
        <w:rPr>
          <w:rFonts w:cs="Arial"/>
          <w:b/>
          <w:noProof/>
          <w:sz w:val="20"/>
          <w:u w:val="single"/>
        </w:rPr>
      </w:pPr>
      <w:r w:rsidRPr="007C223A">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9E204D1" w14:textId="77777777" w:rsidR="00AA2D32" w:rsidRPr="007C223A" w:rsidRDefault="00AA2D32" w:rsidP="004F44F1">
      <w:pPr>
        <w:spacing w:before="60" w:after="160" w:line="276" w:lineRule="auto"/>
        <w:rPr>
          <w:rFonts w:cs="Arial"/>
          <w:b/>
          <w:noProof/>
          <w:sz w:val="20"/>
          <w:u w:val="single"/>
        </w:rPr>
      </w:pPr>
      <w:r w:rsidRPr="007C223A">
        <w:rPr>
          <w:rFonts w:cs="Arial"/>
          <w:b/>
          <w:noProof/>
          <w:sz w:val="20"/>
          <w:u w:val="single"/>
        </w:rPr>
        <w:t>ANNEX I</w:t>
      </w:r>
    </w:p>
    <w:p w14:paraId="7EDFAA7A" w14:textId="77777777" w:rsidR="00AA2D32" w:rsidRPr="007C223A" w:rsidRDefault="00AA2D32" w:rsidP="004F44F1">
      <w:pPr>
        <w:spacing w:before="60" w:after="160" w:line="276" w:lineRule="auto"/>
        <w:ind w:left="851"/>
        <w:rPr>
          <w:rFonts w:cs="Arial"/>
          <w:b/>
          <w:noProof/>
          <w:sz w:val="20"/>
        </w:rPr>
      </w:pPr>
      <w:r w:rsidRPr="007C223A">
        <w:rPr>
          <w:rFonts w:cs="Arial"/>
          <w:b/>
          <w:noProof/>
          <w:sz w:val="20"/>
        </w:rPr>
        <w:t>A. LIST OF PARTIES</w:t>
      </w:r>
    </w:p>
    <w:p w14:paraId="659C0161" w14:textId="77777777" w:rsidR="00AA2D32" w:rsidRPr="007C223A" w:rsidRDefault="00AA2D32" w:rsidP="004F44F1">
      <w:pPr>
        <w:spacing w:before="60" w:after="160" w:line="276" w:lineRule="auto"/>
        <w:rPr>
          <w:rFonts w:cs="Arial"/>
          <w:i/>
          <w:noProof/>
          <w:sz w:val="20"/>
        </w:rPr>
      </w:pPr>
      <w:r w:rsidRPr="007C223A">
        <w:rPr>
          <w:rFonts w:cs="Arial"/>
          <w:b/>
          <w:noProof/>
          <w:sz w:val="20"/>
        </w:rPr>
        <w:t xml:space="preserve">Data exporter(s): </w:t>
      </w:r>
    </w:p>
    <w:p w14:paraId="2CEDD835" w14:textId="77777777" w:rsidR="00AA2D32" w:rsidRPr="007C223A" w:rsidRDefault="00AA2D32" w:rsidP="004F44F1">
      <w:pPr>
        <w:spacing w:before="60" w:after="160" w:line="276" w:lineRule="auto"/>
        <w:rPr>
          <w:rFonts w:cs="Arial"/>
          <w:noProof/>
          <w:sz w:val="20"/>
        </w:rPr>
      </w:pPr>
      <w:r w:rsidRPr="007C223A">
        <w:rPr>
          <w:rFonts w:cs="Arial"/>
          <w:noProof/>
          <w:sz w:val="20"/>
        </w:rPr>
        <w:t>1. Name: British Council</w:t>
      </w:r>
    </w:p>
    <w:p w14:paraId="3B8C274C" w14:textId="77777777" w:rsidR="00AA2D32" w:rsidRPr="007C223A" w:rsidRDefault="00AA2D32" w:rsidP="004F44F1">
      <w:pPr>
        <w:spacing w:before="60" w:after="160" w:line="276" w:lineRule="auto"/>
        <w:rPr>
          <w:rFonts w:cs="Arial"/>
          <w:noProof/>
          <w:sz w:val="20"/>
        </w:rPr>
      </w:pPr>
      <w:r w:rsidRPr="007C223A">
        <w:rPr>
          <w:rFonts w:cs="Arial"/>
          <w:noProof/>
          <w:sz w:val="20"/>
        </w:rPr>
        <w:t>Address: 1 Redman Place, Stratford, London E20 1JQ</w:t>
      </w:r>
    </w:p>
    <w:p w14:paraId="0ACC5160" w14:textId="77777777" w:rsidR="00AA2D32" w:rsidRPr="007C223A" w:rsidRDefault="00AA2D32" w:rsidP="004F44F1">
      <w:pPr>
        <w:spacing w:before="60" w:after="160" w:line="276" w:lineRule="auto"/>
        <w:rPr>
          <w:rFonts w:cs="Arial"/>
          <w:noProof/>
          <w:sz w:val="20"/>
        </w:rPr>
      </w:pPr>
      <w:r w:rsidRPr="007C223A">
        <w:rPr>
          <w:rFonts w:cs="Arial"/>
          <w:noProof/>
          <w:sz w:val="20"/>
        </w:rPr>
        <w:t>Contact person’s name, position and contact details: Jonathan Gray, Group Data Protection Officer (InfoGovernance@britishcouncil.org)</w:t>
      </w:r>
    </w:p>
    <w:p w14:paraId="5B5A7D48" w14:textId="77777777" w:rsidR="00AA2D32" w:rsidRPr="007C223A" w:rsidRDefault="00AA2D32" w:rsidP="004F44F1">
      <w:pPr>
        <w:spacing w:before="60" w:after="160" w:line="276" w:lineRule="auto"/>
        <w:rPr>
          <w:rFonts w:cs="Arial"/>
          <w:noProof/>
          <w:sz w:val="20"/>
        </w:rPr>
      </w:pPr>
      <w:r w:rsidRPr="007C223A">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9850FD8"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Signature and date: </w:t>
      </w:r>
      <w:r w:rsidRPr="007C223A">
        <w:rPr>
          <w:rFonts w:cs="Arial"/>
          <w:i/>
          <w:noProof/>
          <w:sz w:val="20"/>
          <w:highlight w:val="yellow"/>
        </w:rPr>
        <w:t>………………………..</w:t>
      </w:r>
    </w:p>
    <w:p w14:paraId="40BD9F65" w14:textId="77777777" w:rsidR="00AA2D32" w:rsidRPr="007C223A" w:rsidRDefault="00AA2D32" w:rsidP="004F44F1">
      <w:pPr>
        <w:spacing w:before="60" w:after="160" w:line="276" w:lineRule="auto"/>
        <w:rPr>
          <w:rFonts w:cs="Arial"/>
          <w:noProof/>
          <w:sz w:val="20"/>
        </w:rPr>
      </w:pPr>
      <w:r w:rsidRPr="007C223A">
        <w:rPr>
          <w:rFonts w:cs="Arial"/>
          <w:noProof/>
          <w:sz w:val="20"/>
        </w:rPr>
        <w:t>Role (controller/processor): Controller</w:t>
      </w:r>
    </w:p>
    <w:p w14:paraId="4598BBEF" w14:textId="77777777" w:rsidR="00AA2D32" w:rsidRPr="007C223A" w:rsidRDefault="00AA2D32" w:rsidP="004F44F1">
      <w:pPr>
        <w:spacing w:before="60" w:after="160" w:line="276" w:lineRule="auto"/>
        <w:rPr>
          <w:rFonts w:cs="Arial"/>
          <w:noProof/>
          <w:sz w:val="20"/>
        </w:rPr>
      </w:pPr>
    </w:p>
    <w:p w14:paraId="0F6E9C4A" w14:textId="77777777" w:rsidR="00AA2D32" w:rsidRPr="007C223A" w:rsidRDefault="00AA2D32" w:rsidP="004F44F1">
      <w:pPr>
        <w:spacing w:before="60" w:after="160" w:line="276" w:lineRule="auto"/>
        <w:rPr>
          <w:rFonts w:cs="Arial"/>
          <w:i/>
          <w:noProof/>
          <w:sz w:val="20"/>
        </w:rPr>
      </w:pPr>
      <w:r w:rsidRPr="007C223A">
        <w:rPr>
          <w:rFonts w:cs="Arial"/>
          <w:b/>
          <w:noProof/>
          <w:sz w:val="20"/>
        </w:rPr>
        <w:t xml:space="preserve">Data importer(s): </w:t>
      </w:r>
      <w:r w:rsidRPr="007C223A">
        <w:rPr>
          <w:rFonts w:cs="Arial"/>
          <w:noProof/>
          <w:sz w:val="20"/>
        </w:rPr>
        <w:t>[</w:t>
      </w:r>
      <w:r w:rsidRPr="007C223A">
        <w:rPr>
          <w:rFonts w:cs="Arial"/>
          <w:i/>
          <w:noProof/>
          <w:sz w:val="20"/>
        </w:rPr>
        <w:t>Identity and contact details of the data importer(s), including any contact person with responsibility for data protection</w:t>
      </w:r>
      <w:r w:rsidRPr="007C223A">
        <w:rPr>
          <w:rFonts w:cs="Arial"/>
          <w:iCs/>
          <w:noProof/>
          <w:sz w:val="20"/>
        </w:rPr>
        <w:t>]</w:t>
      </w:r>
    </w:p>
    <w:p w14:paraId="216E7BE8" w14:textId="77777777" w:rsidR="00AA2D32" w:rsidRPr="007C223A" w:rsidRDefault="00AA2D32" w:rsidP="004F44F1">
      <w:pPr>
        <w:spacing w:before="60" w:after="160" w:line="276" w:lineRule="auto"/>
        <w:rPr>
          <w:rFonts w:cs="Arial"/>
          <w:noProof/>
          <w:sz w:val="20"/>
        </w:rPr>
      </w:pPr>
      <w:r w:rsidRPr="007C223A">
        <w:rPr>
          <w:rFonts w:cs="Arial"/>
          <w:noProof/>
          <w:sz w:val="20"/>
        </w:rPr>
        <w:t>1. Name: The Supplier, as defined in the wider contract into which these Clauses are incorporated</w:t>
      </w:r>
    </w:p>
    <w:p w14:paraId="26942F87" w14:textId="77777777" w:rsidR="00AA2D32" w:rsidRPr="007C223A" w:rsidRDefault="00AA2D32" w:rsidP="004F44F1">
      <w:pPr>
        <w:spacing w:before="60" w:after="160" w:line="276" w:lineRule="auto"/>
        <w:rPr>
          <w:rFonts w:cs="Arial"/>
          <w:noProof/>
          <w:sz w:val="20"/>
        </w:rPr>
      </w:pPr>
      <w:r w:rsidRPr="007C223A">
        <w:rPr>
          <w:rFonts w:cs="Arial"/>
          <w:noProof/>
          <w:sz w:val="20"/>
        </w:rPr>
        <w:t>Address: As stated on the front page of the wider contract into which these Clauses are incorporated</w:t>
      </w:r>
    </w:p>
    <w:p w14:paraId="1DF00305"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Contact person’s name, position and contact details: </w:t>
      </w:r>
      <w:r w:rsidRPr="007C223A">
        <w:rPr>
          <w:rFonts w:cs="Arial"/>
          <w:i/>
          <w:noProof/>
          <w:sz w:val="20"/>
          <w:highlight w:val="yellow"/>
        </w:rPr>
        <w:t>………………………..</w:t>
      </w:r>
    </w:p>
    <w:p w14:paraId="1BB09A67"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Activities relevant to the data transferred under these Clauses: </w:t>
      </w:r>
      <w:r w:rsidRPr="007C223A">
        <w:rPr>
          <w:rFonts w:cs="Arial"/>
          <w:i/>
          <w:noProof/>
          <w:sz w:val="20"/>
          <w:highlight w:val="yellow"/>
        </w:rPr>
        <w:t>………………………..</w:t>
      </w:r>
    </w:p>
    <w:p w14:paraId="6120351C"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Signature and date: </w:t>
      </w:r>
      <w:r w:rsidRPr="007C223A">
        <w:rPr>
          <w:rFonts w:cs="Arial"/>
          <w:i/>
          <w:noProof/>
          <w:sz w:val="20"/>
          <w:highlight w:val="yellow"/>
        </w:rPr>
        <w:t>………………………..</w:t>
      </w:r>
    </w:p>
    <w:p w14:paraId="2BA26F41" w14:textId="77777777" w:rsidR="00AA2D32" w:rsidRPr="007C223A" w:rsidRDefault="00AA2D32" w:rsidP="004F44F1">
      <w:pPr>
        <w:spacing w:before="60" w:after="160" w:line="276" w:lineRule="auto"/>
        <w:rPr>
          <w:rFonts w:cs="Arial"/>
          <w:noProof/>
          <w:sz w:val="20"/>
        </w:rPr>
      </w:pPr>
      <w:r w:rsidRPr="007C223A">
        <w:rPr>
          <w:rFonts w:cs="Arial"/>
          <w:noProof/>
          <w:sz w:val="20"/>
        </w:rPr>
        <w:t>Role (controller/processor): Processor</w:t>
      </w:r>
    </w:p>
    <w:p w14:paraId="1192E2AA" w14:textId="77777777" w:rsidR="00AA2D32" w:rsidRPr="007C223A" w:rsidRDefault="00AA2D32" w:rsidP="004F44F1">
      <w:pPr>
        <w:spacing w:before="60" w:after="160" w:line="276" w:lineRule="auto"/>
        <w:rPr>
          <w:rFonts w:cs="Arial"/>
          <w:noProof/>
          <w:sz w:val="20"/>
        </w:rPr>
      </w:pPr>
    </w:p>
    <w:p w14:paraId="4B0E4343" w14:textId="42A55449" w:rsidR="00AA2D32" w:rsidRPr="007C223A" w:rsidRDefault="00AA2D32" w:rsidP="004F44F1">
      <w:pPr>
        <w:spacing w:before="60" w:after="160" w:line="276" w:lineRule="auto"/>
        <w:ind w:left="851"/>
        <w:rPr>
          <w:rFonts w:cs="Arial"/>
          <w:b/>
          <w:noProof/>
          <w:sz w:val="20"/>
        </w:rPr>
      </w:pPr>
      <w:bookmarkStart w:id="139" w:name="_Ref42601435"/>
      <w:r w:rsidRPr="007C223A">
        <w:rPr>
          <w:rFonts w:cs="Arial"/>
          <w:b/>
          <w:noProof/>
          <w:sz w:val="20"/>
        </w:rPr>
        <w:t>B. DESCRIPTION OF TRANSFER</w:t>
      </w:r>
      <w:bookmarkEnd w:id="139"/>
    </w:p>
    <w:p w14:paraId="7D374152" w14:textId="77777777" w:rsidR="00AA2D32" w:rsidRPr="007C223A" w:rsidRDefault="00AA2D32" w:rsidP="004F44F1">
      <w:pPr>
        <w:spacing w:before="60" w:after="160" w:line="276" w:lineRule="auto"/>
        <w:rPr>
          <w:rFonts w:cs="Arial"/>
          <w:i/>
          <w:noProof/>
          <w:sz w:val="20"/>
        </w:rPr>
      </w:pPr>
      <w:r w:rsidRPr="007C223A">
        <w:rPr>
          <w:rFonts w:cs="Arial"/>
          <w:i/>
          <w:noProof/>
          <w:sz w:val="20"/>
        </w:rPr>
        <w:t>Categories of data subjects whose personal data is transferred</w:t>
      </w:r>
    </w:p>
    <w:p w14:paraId="4BD1DAC7"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4CC2E506" w14:textId="77777777" w:rsidR="00AA2D32" w:rsidRPr="007C223A" w:rsidRDefault="00AA2D32" w:rsidP="004F44F1">
      <w:pPr>
        <w:spacing w:before="60" w:after="160" w:line="276" w:lineRule="auto"/>
        <w:rPr>
          <w:rFonts w:cs="Arial"/>
          <w:i/>
          <w:noProof/>
          <w:sz w:val="20"/>
        </w:rPr>
      </w:pPr>
      <w:r w:rsidRPr="007C223A">
        <w:rPr>
          <w:rFonts w:cs="Arial"/>
          <w:i/>
          <w:noProof/>
          <w:sz w:val="20"/>
        </w:rPr>
        <w:lastRenderedPageBreak/>
        <w:t>Categories of personal data transferred</w:t>
      </w:r>
    </w:p>
    <w:p w14:paraId="6BD90420"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7F801D82" w14:textId="77777777" w:rsidR="00AA2D32" w:rsidRPr="007C223A" w:rsidRDefault="00AA2D32" w:rsidP="004F44F1">
      <w:pPr>
        <w:spacing w:before="60" w:after="160" w:line="276" w:lineRule="auto"/>
        <w:rPr>
          <w:rFonts w:cs="Arial"/>
          <w:i/>
          <w:noProof/>
          <w:sz w:val="20"/>
        </w:rPr>
      </w:pPr>
      <w:r w:rsidRPr="007C223A">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0F8F4FE" w14:textId="77777777" w:rsidR="00AA2D32" w:rsidRPr="007C223A" w:rsidRDefault="00AA2D32" w:rsidP="004F44F1">
      <w:pPr>
        <w:spacing w:before="60" w:after="160" w:line="276" w:lineRule="auto"/>
        <w:rPr>
          <w:rFonts w:cs="Arial"/>
          <w:i/>
          <w:noProof/>
          <w:sz w:val="20"/>
        </w:rPr>
      </w:pPr>
      <w:r w:rsidRPr="007C223A">
        <w:rPr>
          <w:rFonts w:cs="Arial"/>
          <w:i/>
          <w:noProof/>
          <w:sz w:val="20"/>
          <w:highlight w:val="yellow"/>
        </w:rPr>
        <w:t>………………………..</w:t>
      </w:r>
    </w:p>
    <w:p w14:paraId="19DB9C5A" w14:textId="77777777" w:rsidR="00AA2D32" w:rsidRPr="007C223A" w:rsidRDefault="00AA2D32" w:rsidP="004F44F1">
      <w:pPr>
        <w:spacing w:before="60" w:after="160" w:line="276" w:lineRule="auto"/>
        <w:rPr>
          <w:rFonts w:cs="Arial"/>
          <w:i/>
          <w:noProof/>
          <w:sz w:val="20"/>
        </w:rPr>
      </w:pPr>
      <w:r w:rsidRPr="007C223A">
        <w:rPr>
          <w:rFonts w:cs="Arial"/>
          <w:i/>
          <w:noProof/>
          <w:sz w:val="20"/>
        </w:rPr>
        <w:t>The frequency of the transfer (e.g. whether the data is transferred on a one-off or continuous basis).</w:t>
      </w:r>
    </w:p>
    <w:p w14:paraId="1909E7B6" w14:textId="77777777" w:rsidR="00AA2D32" w:rsidRPr="007C223A" w:rsidRDefault="00AA2D32" w:rsidP="004F44F1">
      <w:pPr>
        <w:spacing w:before="60" w:after="160" w:line="276" w:lineRule="auto"/>
        <w:rPr>
          <w:rFonts w:cs="Arial"/>
          <w:i/>
          <w:noProof/>
          <w:sz w:val="20"/>
        </w:rPr>
      </w:pPr>
      <w:r w:rsidRPr="007C223A">
        <w:rPr>
          <w:rFonts w:cs="Arial"/>
          <w:i/>
          <w:noProof/>
          <w:sz w:val="20"/>
          <w:highlight w:val="yellow"/>
        </w:rPr>
        <w:t>…………………………</w:t>
      </w:r>
    </w:p>
    <w:p w14:paraId="2C0B01BE" w14:textId="77777777" w:rsidR="00AA2D32" w:rsidRPr="007C223A" w:rsidRDefault="00AA2D32" w:rsidP="004F44F1">
      <w:pPr>
        <w:spacing w:before="60" w:after="160" w:line="276" w:lineRule="auto"/>
        <w:rPr>
          <w:rFonts w:cs="Arial"/>
          <w:i/>
          <w:noProof/>
          <w:sz w:val="20"/>
        </w:rPr>
      </w:pPr>
      <w:r w:rsidRPr="007C223A">
        <w:rPr>
          <w:rFonts w:cs="Arial"/>
          <w:i/>
          <w:noProof/>
          <w:sz w:val="20"/>
        </w:rPr>
        <w:t>Nature of the processing</w:t>
      </w:r>
    </w:p>
    <w:p w14:paraId="3D4E9A95"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0B8D27B0" w14:textId="77777777" w:rsidR="00AA2D32" w:rsidRPr="007C223A" w:rsidRDefault="00AA2D32" w:rsidP="004F44F1">
      <w:pPr>
        <w:spacing w:before="60" w:after="160" w:line="276" w:lineRule="auto"/>
        <w:rPr>
          <w:rFonts w:cs="Arial"/>
          <w:i/>
          <w:noProof/>
          <w:sz w:val="20"/>
        </w:rPr>
      </w:pPr>
      <w:r w:rsidRPr="007C223A">
        <w:rPr>
          <w:rFonts w:cs="Arial"/>
          <w:i/>
          <w:noProof/>
          <w:sz w:val="20"/>
        </w:rPr>
        <w:t>Purpose(s) of the data transfer and further processing</w:t>
      </w:r>
    </w:p>
    <w:p w14:paraId="41385172"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28995955" w14:textId="77777777" w:rsidR="00AA2D32" w:rsidRPr="007C223A" w:rsidRDefault="00AA2D32" w:rsidP="004F44F1">
      <w:pPr>
        <w:spacing w:before="60" w:after="160" w:line="276" w:lineRule="auto"/>
        <w:rPr>
          <w:rFonts w:cs="Arial"/>
          <w:i/>
          <w:noProof/>
          <w:sz w:val="20"/>
        </w:rPr>
      </w:pPr>
      <w:r w:rsidRPr="007C223A">
        <w:rPr>
          <w:rFonts w:cs="Arial"/>
          <w:i/>
          <w:noProof/>
          <w:sz w:val="20"/>
        </w:rPr>
        <w:t xml:space="preserve">The period for which the personal data will be retained, or, if that is not possible, the criteria used to determine that period </w:t>
      </w:r>
    </w:p>
    <w:p w14:paraId="1E04E055"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3C1ED72C" w14:textId="77777777" w:rsidR="00AA2D32" w:rsidRPr="007C223A" w:rsidRDefault="00AA2D32" w:rsidP="004F44F1">
      <w:pPr>
        <w:spacing w:before="60" w:after="160" w:line="276" w:lineRule="auto"/>
        <w:rPr>
          <w:rFonts w:cs="Arial"/>
          <w:i/>
          <w:noProof/>
          <w:sz w:val="20"/>
        </w:rPr>
      </w:pPr>
      <w:r w:rsidRPr="007C223A">
        <w:rPr>
          <w:rFonts w:cs="Arial"/>
          <w:i/>
          <w:noProof/>
          <w:sz w:val="20"/>
        </w:rPr>
        <w:t>For transfers to (sub-) processors, also specify subject matter, nature and duration of the processing</w:t>
      </w:r>
    </w:p>
    <w:p w14:paraId="063198F7" w14:textId="77777777" w:rsidR="00AA2D32" w:rsidRPr="007C223A" w:rsidRDefault="00AA2D32" w:rsidP="004F44F1">
      <w:pPr>
        <w:spacing w:before="60" w:after="160" w:line="276" w:lineRule="auto"/>
        <w:rPr>
          <w:rFonts w:cs="Arial"/>
          <w:iCs/>
          <w:noProof/>
          <w:sz w:val="20"/>
        </w:rPr>
      </w:pPr>
      <w:r w:rsidRPr="007C223A">
        <w:rPr>
          <w:rFonts w:cs="Arial"/>
          <w:iCs/>
          <w:noProof/>
          <w:sz w:val="20"/>
        </w:rPr>
        <w:t>As specified in Part A of Schedule 5 to the wider contract into which these Clauses are incorporated</w:t>
      </w:r>
    </w:p>
    <w:p w14:paraId="37C5F760" w14:textId="77777777" w:rsidR="00AA2D32" w:rsidRPr="007C223A" w:rsidRDefault="00AA2D32" w:rsidP="004F44F1">
      <w:pPr>
        <w:spacing w:before="60" w:after="160" w:line="276" w:lineRule="auto"/>
        <w:rPr>
          <w:rFonts w:cs="Arial"/>
          <w:b/>
          <w:noProof/>
          <w:sz w:val="20"/>
        </w:rPr>
      </w:pPr>
    </w:p>
    <w:p w14:paraId="40AFE7D4" w14:textId="77777777" w:rsidR="00AA2D32" w:rsidRPr="007C223A" w:rsidRDefault="00AA2D32" w:rsidP="004F44F1">
      <w:pPr>
        <w:spacing w:before="60" w:after="160" w:line="276" w:lineRule="auto"/>
        <w:ind w:left="850"/>
        <w:rPr>
          <w:rFonts w:cs="Arial"/>
          <w:b/>
          <w:noProof/>
          <w:sz w:val="20"/>
        </w:rPr>
      </w:pPr>
      <w:r w:rsidRPr="007C223A">
        <w:rPr>
          <w:rFonts w:cs="Arial"/>
          <w:b/>
          <w:noProof/>
          <w:sz w:val="20"/>
        </w:rPr>
        <w:t>C. COMPETENT SUPERVISORY AUTHORITY</w:t>
      </w:r>
    </w:p>
    <w:p w14:paraId="375D9492" w14:textId="77777777" w:rsidR="00AA2D32" w:rsidRPr="007C223A" w:rsidRDefault="00AA2D32" w:rsidP="004F44F1">
      <w:pPr>
        <w:spacing w:before="60" w:after="160" w:line="276" w:lineRule="auto"/>
        <w:rPr>
          <w:rFonts w:cs="Arial"/>
          <w:i/>
          <w:noProof/>
          <w:sz w:val="20"/>
        </w:rPr>
      </w:pPr>
      <w:r w:rsidRPr="007C223A">
        <w:rPr>
          <w:rFonts w:cs="Arial"/>
          <w:i/>
          <w:noProof/>
          <w:sz w:val="20"/>
        </w:rPr>
        <w:t>Identify the competent supervisory authority/ies in accordance with Clause 13</w:t>
      </w:r>
    </w:p>
    <w:p w14:paraId="1C1975BD" w14:textId="77777777" w:rsidR="00AA2D32" w:rsidRPr="007C223A" w:rsidRDefault="00AA2D32" w:rsidP="004F44F1">
      <w:pPr>
        <w:spacing w:before="60" w:after="160" w:line="276" w:lineRule="auto"/>
        <w:rPr>
          <w:rFonts w:cs="Arial"/>
          <w:b/>
          <w:iCs/>
          <w:noProof/>
          <w:sz w:val="20"/>
          <w:u w:val="single"/>
        </w:rPr>
      </w:pPr>
      <w:r w:rsidRPr="007C223A">
        <w:rPr>
          <w:rFonts w:cs="Arial"/>
          <w:iCs/>
          <w:noProof/>
          <w:sz w:val="20"/>
        </w:rPr>
        <w:t>Data Protection Commission of Ireland</w:t>
      </w:r>
      <w:r w:rsidRPr="007C223A">
        <w:rPr>
          <w:rFonts w:cs="Arial"/>
          <w:b/>
          <w:iCs/>
          <w:noProof/>
          <w:sz w:val="20"/>
          <w:u w:val="single"/>
        </w:rPr>
        <w:br w:type="page"/>
      </w:r>
    </w:p>
    <w:p w14:paraId="17C69F31" w14:textId="77777777" w:rsidR="00AA2D32" w:rsidRPr="007C223A" w:rsidRDefault="00AA2D32" w:rsidP="004F44F1">
      <w:pPr>
        <w:spacing w:before="60" w:after="160" w:line="276" w:lineRule="auto"/>
        <w:rPr>
          <w:rFonts w:cs="Arial"/>
          <w:b/>
          <w:noProof/>
          <w:sz w:val="20"/>
          <w:u w:val="single"/>
        </w:rPr>
      </w:pPr>
      <w:r w:rsidRPr="007C223A">
        <w:rPr>
          <w:rFonts w:cs="Arial"/>
          <w:b/>
          <w:noProof/>
          <w:sz w:val="20"/>
          <w:u w:val="single"/>
        </w:rPr>
        <w:lastRenderedPageBreak/>
        <w:t>ANNEX II - TECHNICAL AND ORGANISATIONAL MEASURES INCLUDING TECHNICAL AND ORGANISATIONAL MEASURES TO ENSURE THE SECURITY OF THE DATA</w:t>
      </w:r>
    </w:p>
    <w:p w14:paraId="39D5D1E0" w14:textId="77777777" w:rsidR="00AA2D32" w:rsidRPr="007C223A" w:rsidRDefault="00AA2D32" w:rsidP="004F44F1">
      <w:pPr>
        <w:spacing w:before="60" w:after="160" w:line="276" w:lineRule="auto"/>
        <w:rPr>
          <w:rFonts w:cs="Arial"/>
          <w:noProof/>
          <w:sz w:val="20"/>
        </w:rPr>
      </w:pPr>
      <w:r w:rsidRPr="007C223A">
        <w:rPr>
          <w:rFonts w:cs="Arial"/>
          <w:noProof/>
          <w:sz w:val="20"/>
        </w:rPr>
        <w:t xml:space="preserve">EXPLANATORY NOTE: </w:t>
      </w:r>
    </w:p>
    <w:p w14:paraId="5AE14541" w14:textId="77777777" w:rsidR="00AA2D32" w:rsidRPr="007C223A" w:rsidRDefault="00AA2D32" w:rsidP="004F44F1">
      <w:pPr>
        <w:spacing w:before="60" w:after="160" w:line="276" w:lineRule="auto"/>
        <w:rPr>
          <w:rFonts w:cs="Arial"/>
          <w:noProof/>
          <w:sz w:val="20"/>
        </w:rPr>
      </w:pPr>
      <w:r w:rsidRPr="007C223A">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0F2AC860" w14:textId="77777777" w:rsidR="00AA2D32" w:rsidRPr="007C223A" w:rsidRDefault="00AA2D32" w:rsidP="004F44F1">
      <w:pPr>
        <w:spacing w:before="60" w:after="160" w:line="276" w:lineRule="auto"/>
        <w:rPr>
          <w:rFonts w:cs="Arial"/>
          <w:i/>
          <w:noProof/>
          <w:sz w:val="20"/>
        </w:rPr>
      </w:pPr>
      <w:r w:rsidRPr="007C223A">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755C4B7" w14:textId="131D03C0" w:rsidR="00AA2D32" w:rsidRPr="007C223A" w:rsidRDefault="00AA2D32" w:rsidP="004F44F1">
      <w:pPr>
        <w:spacing w:before="60" w:after="160" w:line="276" w:lineRule="auto"/>
        <w:rPr>
          <w:rFonts w:cs="Arial"/>
          <w:i/>
          <w:iCs/>
          <w:noProof/>
          <w:sz w:val="20"/>
        </w:rPr>
      </w:pPr>
      <w:r w:rsidRPr="007C223A">
        <w:rPr>
          <w:rFonts w:cs="Arial"/>
          <w:i/>
          <w:noProof/>
          <w:sz w:val="20"/>
        </w:rPr>
        <w:t xml:space="preserve">If you have enquiries about the British Council possible measure for this Agreement, </w:t>
      </w:r>
      <w:r w:rsidRPr="007C223A">
        <w:rPr>
          <w:rFonts w:cs="Arial"/>
          <w:i/>
          <w:iCs/>
          <w:sz w:val="20"/>
        </w:rPr>
        <w:t xml:space="preserve">then please contact the British Council’s Information Governance &amp; Risk Management Team </w:t>
      </w:r>
      <w:r w:rsidRPr="007C223A">
        <w:rPr>
          <w:rFonts w:cs="Arial"/>
          <w:i/>
          <w:iCs/>
          <w:noProof/>
          <w:sz w:val="20"/>
        </w:rPr>
        <w:t>(</w:t>
      </w:r>
      <w:hyperlink r:id="rId20" w:history="1">
        <w:r w:rsidRPr="007C223A">
          <w:rPr>
            <w:rStyle w:val="Hyperlink"/>
            <w:rFonts w:cs="Arial"/>
            <w:i/>
            <w:iCs/>
            <w:noProof/>
            <w:sz w:val="20"/>
          </w:rPr>
          <w:t>InfoGovernance@britishcouncil.org</w:t>
        </w:r>
      </w:hyperlink>
      <w:r w:rsidRPr="007C223A">
        <w:rPr>
          <w:rFonts w:cs="Arial"/>
          <w:i/>
          <w:iCs/>
          <w:noProof/>
          <w:sz w:val="20"/>
        </w:rPr>
        <w:t xml:space="preserve">) for further guidance - </w:t>
      </w:r>
      <w:r w:rsidRPr="007C223A">
        <w:rPr>
          <w:rFonts w:cs="Arial"/>
          <w:b/>
          <w:bCs/>
          <w:i/>
          <w:iCs/>
          <w:sz w:val="20"/>
        </w:rPr>
        <w:t>Delete this paragraph before finalising and signing the Agreement</w:t>
      </w:r>
    </w:p>
    <w:p w14:paraId="3068A960" w14:textId="77777777" w:rsidR="00AA2D32" w:rsidRPr="007C223A" w:rsidRDefault="00AA2D32" w:rsidP="004F44F1">
      <w:pPr>
        <w:spacing w:before="60" w:after="160" w:line="276" w:lineRule="auto"/>
        <w:rPr>
          <w:rFonts w:cs="Arial"/>
          <w:i/>
          <w:noProof/>
          <w:sz w:val="20"/>
          <w:highlight w:val="yellow"/>
        </w:rPr>
      </w:pPr>
      <w:r w:rsidRPr="007C223A">
        <w:rPr>
          <w:rFonts w:cs="Arial"/>
          <w:i/>
          <w:noProof/>
          <w:sz w:val="20"/>
          <w:highlight w:val="yellow"/>
        </w:rPr>
        <w:t>[Examples of possible measures:</w:t>
      </w:r>
    </w:p>
    <w:p w14:paraId="3A369C52" w14:textId="77777777" w:rsidR="00AA2D32" w:rsidRPr="007C223A" w:rsidRDefault="00AA2D32" w:rsidP="004F44F1">
      <w:pPr>
        <w:spacing w:before="60" w:after="160" w:line="276" w:lineRule="auto"/>
        <w:ind w:firstLine="720"/>
        <w:rPr>
          <w:rFonts w:cs="Arial"/>
          <w:i/>
          <w:noProof/>
          <w:sz w:val="20"/>
          <w:highlight w:val="yellow"/>
          <w:u w:val="single"/>
        </w:rPr>
      </w:pPr>
      <w:r w:rsidRPr="007C223A">
        <w:rPr>
          <w:rFonts w:cs="Arial"/>
          <w:i/>
          <w:noProof/>
          <w:sz w:val="20"/>
          <w:highlight w:val="yellow"/>
        </w:rPr>
        <w:t>Measures of pseudonymisation and encryption of personal data</w:t>
      </w:r>
    </w:p>
    <w:p w14:paraId="5C17C476"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ongoing confidentiality, integrity, availability and resilience of processing systems and services</w:t>
      </w:r>
    </w:p>
    <w:p w14:paraId="16D8D86F"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the ability to restore the availability and access to personal data in a timely manner in the event of a physical or technical incident</w:t>
      </w:r>
    </w:p>
    <w:p w14:paraId="17F3CD94"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Processes for regularly testing, assessing and evaluating the effectiveness of technical and organisational measures in order to ensure the security of the processing</w:t>
      </w:r>
    </w:p>
    <w:p w14:paraId="7F226387"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user identification and authorisation</w:t>
      </w:r>
    </w:p>
    <w:p w14:paraId="65513E28" w14:textId="77777777" w:rsidR="00AA2D32" w:rsidRPr="007C223A" w:rsidRDefault="00AA2D32" w:rsidP="004F44F1">
      <w:pPr>
        <w:spacing w:before="60" w:after="160" w:line="276" w:lineRule="auto"/>
        <w:rPr>
          <w:rFonts w:cs="Arial"/>
          <w:i/>
          <w:noProof/>
          <w:sz w:val="20"/>
          <w:highlight w:val="yellow"/>
        </w:rPr>
      </w:pPr>
      <w:r w:rsidRPr="007C223A">
        <w:rPr>
          <w:rFonts w:cs="Arial"/>
          <w:i/>
          <w:noProof/>
          <w:sz w:val="20"/>
          <w:highlight w:val="yellow"/>
        </w:rPr>
        <w:tab/>
        <w:t>Measures for the protection of data during transmission</w:t>
      </w:r>
    </w:p>
    <w:p w14:paraId="78CA7824"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the protection of data during storage</w:t>
      </w:r>
    </w:p>
    <w:p w14:paraId="0A7007B3" w14:textId="77777777" w:rsidR="00AA2D32" w:rsidRPr="007C223A" w:rsidRDefault="00AA2D32" w:rsidP="004F44F1">
      <w:pPr>
        <w:spacing w:before="60" w:after="160" w:line="276" w:lineRule="auto"/>
        <w:ind w:left="720"/>
        <w:rPr>
          <w:rFonts w:cs="Arial"/>
          <w:i/>
          <w:noProof/>
          <w:sz w:val="20"/>
          <w:highlight w:val="yellow"/>
        </w:rPr>
      </w:pPr>
      <w:r w:rsidRPr="007C223A">
        <w:rPr>
          <w:rFonts w:cs="Arial"/>
          <w:i/>
          <w:noProof/>
          <w:sz w:val="20"/>
          <w:highlight w:val="yellow"/>
        </w:rPr>
        <w:t>Measures for ensuring physical security of locations at which personal data are processed</w:t>
      </w:r>
    </w:p>
    <w:p w14:paraId="06E41301"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events logging</w:t>
      </w:r>
    </w:p>
    <w:p w14:paraId="76B9D0F2"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system configuration, including default configuration</w:t>
      </w:r>
    </w:p>
    <w:p w14:paraId="5191CDF9"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internal IT and IT security governance and management</w:t>
      </w:r>
    </w:p>
    <w:p w14:paraId="61979F40"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certification/assurance of processes and products</w:t>
      </w:r>
    </w:p>
    <w:p w14:paraId="10C53345"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data minimisation</w:t>
      </w:r>
    </w:p>
    <w:p w14:paraId="784C8972"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data quality</w:t>
      </w:r>
    </w:p>
    <w:p w14:paraId="2B41E123"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limited data retention</w:t>
      </w:r>
    </w:p>
    <w:p w14:paraId="1966C5F9" w14:textId="77777777" w:rsidR="00AA2D32" w:rsidRPr="007C223A" w:rsidRDefault="00AA2D32" w:rsidP="004F44F1">
      <w:pPr>
        <w:spacing w:before="60" w:after="160" w:line="276" w:lineRule="auto"/>
        <w:ind w:firstLine="720"/>
        <w:rPr>
          <w:rFonts w:cs="Arial"/>
          <w:i/>
          <w:noProof/>
          <w:sz w:val="20"/>
          <w:highlight w:val="yellow"/>
        </w:rPr>
      </w:pPr>
      <w:r w:rsidRPr="007C223A">
        <w:rPr>
          <w:rFonts w:cs="Arial"/>
          <w:i/>
          <w:noProof/>
          <w:sz w:val="20"/>
          <w:highlight w:val="yellow"/>
        </w:rPr>
        <w:t>Measures for ensuring accountability</w:t>
      </w:r>
    </w:p>
    <w:p w14:paraId="16C59529" w14:textId="77777777" w:rsidR="00AA2D32" w:rsidRPr="007C223A" w:rsidRDefault="00AA2D32" w:rsidP="004F44F1">
      <w:pPr>
        <w:spacing w:before="60" w:after="160" w:line="276" w:lineRule="auto"/>
        <w:ind w:firstLine="720"/>
        <w:rPr>
          <w:rFonts w:cs="Arial"/>
          <w:i/>
          <w:noProof/>
          <w:sz w:val="20"/>
        </w:rPr>
      </w:pPr>
      <w:r w:rsidRPr="007C223A">
        <w:rPr>
          <w:rFonts w:cs="Arial"/>
          <w:i/>
          <w:noProof/>
          <w:sz w:val="20"/>
          <w:highlight w:val="yellow"/>
        </w:rPr>
        <w:t>Measures for allowing data portability and ensuring erasure]</w:t>
      </w:r>
    </w:p>
    <w:p w14:paraId="34F8061C" w14:textId="77777777" w:rsidR="00AA2D32" w:rsidRPr="007C223A" w:rsidRDefault="00AA2D32" w:rsidP="004F44F1">
      <w:pPr>
        <w:spacing w:before="60" w:after="160" w:line="276" w:lineRule="auto"/>
        <w:rPr>
          <w:rFonts w:cs="Arial"/>
          <w:b/>
          <w:noProof/>
          <w:sz w:val="20"/>
          <w:highlight w:val="lightGray"/>
        </w:rPr>
      </w:pPr>
    </w:p>
    <w:p w14:paraId="2A0F2D33" w14:textId="77777777" w:rsidR="00AA2D32" w:rsidRPr="007C223A" w:rsidRDefault="00AA2D32" w:rsidP="004F44F1">
      <w:pPr>
        <w:spacing w:before="60" w:after="160" w:line="276" w:lineRule="auto"/>
        <w:rPr>
          <w:rFonts w:cs="Arial"/>
          <w:i/>
          <w:noProof/>
          <w:sz w:val="20"/>
        </w:rPr>
      </w:pPr>
      <w:r w:rsidRPr="007C223A">
        <w:rPr>
          <w:rFonts w:cs="Arial"/>
          <w:i/>
          <w:noProof/>
          <w:sz w:val="20"/>
        </w:rPr>
        <w:t>For transfers to (sub-) processors, also</w:t>
      </w:r>
      <w:r w:rsidRPr="007C223A">
        <w:rPr>
          <w:rFonts w:cs="Arial"/>
          <w:noProof/>
          <w:sz w:val="20"/>
        </w:rPr>
        <w:t xml:space="preserve"> </w:t>
      </w:r>
      <w:r w:rsidRPr="007C223A">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2345CCE1" w14:textId="619E6A23" w:rsidR="00AA2D32" w:rsidRPr="004F44F1" w:rsidRDefault="00AA2D32" w:rsidP="004F44F1">
      <w:pPr>
        <w:spacing w:before="60" w:after="160" w:line="276" w:lineRule="auto"/>
        <w:rPr>
          <w:rFonts w:cs="Arial"/>
          <w:i/>
          <w:noProof/>
          <w:sz w:val="20"/>
        </w:rPr>
      </w:pPr>
      <w:r w:rsidRPr="007C223A">
        <w:rPr>
          <w:rFonts w:cs="Arial"/>
          <w:i/>
          <w:noProof/>
          <w:sz w:val="20"/>
          <w:highlight w:val="yellow"/>
        </w:rPr>
        <w:t>………………………..</w:t>
      </w:r>
    </w:p>
    <w:p w14:paraId="155A9B3B" w14:textId="3E0EA19E" w:rsidR="007C223A" w:rsidRPr="004F44F1" w:rsidRDefault="007C223A" w:rsidP="004F44F1">
      <w:pPr>
        <w:spacing w:before="60" w:after="160" w:line="276" w:lineRule="auto"/>
        <w:rPr>
          <w:rFonts w:cs="Arial"/>
          <w:i/>
          <w:noProof/>
          <w:sz w:val="20"/>
        </w:rPr>
      </w:pPr>
    </w:p>
    <w:p w14:paraId="525AFC98" w14:textId="77777777" w:rsidR="007C223A" w:rsidRPr="007C223A" w:rsidRDefault="007C223A" w:rsidP="004F44F1">
      <w:pPr>
        <w:spacing w:before="60" w:after="160" w:line="276" w:lineRule="auto"/>
        <w:rPr>
          <w:rFonts w:cs="Arial"/>
          <w:noProof/>
          <w:sz w:val="20"/>
        </w:rPr>
      </w:pPr>
    </w:p>
    <w:p w14:paraId="2AF126A1" w14:textId="77777777" w:rsidR="007C223A" w:rsidRPr="007C223A" w:rsidRDefault="007C223A" w:rsidP="004F44F1">
      <w:pPr>
        <w:spacing w:before="60" w:after="160" w:line="276" w:lineRule="auto"/>
        <w:rPr>
          <w:rFonts w:cs="Arial"/>
          <w:b/>
          <w:noProof/>
          <w:sz w:val="20"/>
          <w:highlight w:val="lightGray"/>
        </w:rPr>
      </w:pPr>
    </w:p>
    <w:p w14:paraId="0063C81B" w14:textId="77777777" w:rsidR="007C223A" w:rsidRPr="007C223A" w:rsidRDefault="007C223A" w:rsidP="004F44F1">
      <w:pPr>
        <w:spacing w:before="60" w:after="160" w:line="276" w:lineRule="auto"/>
        <w:rPr>
          <w:rFonts w:cs="Arial"/>
          <w:i/>
          <w:noProof/>
          <w:sz w:val="20"/>
        </w:rPr>
      </w:pPr>
      <w:r w:rsidRPr="007C223A">
        <w:rPr>
          <w:rFonts w:cs="Arial"/>
          <w:i/>
          <w:noProof/>
          <w:sz w:val="20"/>
        </w:rPr>
        <w:t>For transfers to (sub-) processors, also</w:t>
      </w:r>
      <w:r w:rsidRPr="007C223A">
        <w:rPr>
          <w:rFonts w:cs="Arial"/>
          <w:noProof/>
          <w:sz w:val="20"/>
        </w:rPr>
        <w:t xml:space="preserve"> </w:t>
      </w:r>
      <w:r w:rsidRPr="007C223A">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F007094" w14:textId="77777777" w:rsidR="007C223A" w:rsidRPr="007C223A" w:rsidRDefault="007C223A" w:rsidP="004F44F1">
      <w:pPr>
        <w:spacing w:before="60" w:after="160" w:line="276" w:lineRule="auto"/>
        <w:rPr>
          <w:rFonts w:cs="Arial"/>
          <w:noProof/>
          <w:sz w:val="20"/>
        </w:rPr>
      </w:pPr>
      <w:r w:rsidRPr="007C223A">
        <w:rPr>
          <w:rFonts w:cs="Arial"/>
          <w:i/>
          <w:noProof/>
          <w:sz w:val="20"/>
          <w:highlight w:val="yellow"/>
        </w:rPr>
        <w:t>………………………..</w:t>
      </w:r>
    </w:p>
    <w:p w14:paraId="1EEB9D29" w14:textId="77777777" w:rsidR="007C223A" w:rsidRPr="007C223A" w:rsidRDefault="007C223A" w:rsidP="004F44F1">
      <w:pPr>
        <w:spacing w:before="60" w:after="160" w:line="276" w:lineRule="auto"/>
        <w:rPr>
          <w:rFonts w:cs="Arial"/>
          <w:sz w:val="20"/>
        </w:rPr>
      </w:pPr>
      <w:r w:rsidRPr="007C223A">
        <w:rPr>
          <w:rFonts w:cs="Arial"/>
          <w:noProof/>
          <w:sz w:val="20"/>
        </w:rPr>
        <w:br w:type="page"/>
      </w:r>
    </w:p>
    <w:p w14:paraId="4FF8E300" w14:textId="77777777" w:rsidR="007C223A" w:rsidRPr="007C7B0E" w:rsidRDefault="007C223A" w:rsidP="004F44F1">
      <w:pPr>
        <w:spacing w:before="60" w:after="160" w:line="276" w:lineRule="auto"/>
        <w:rPr>
          <w:rFonts w:cs="Arial"/>
          <w:noProof/>
          <w:sz w:val="20"/>
        </w:rPr>
      </w:pPr>
      <w:bookmarkStart w:id="140" w:name="_Toc501369811"/>
      <w:bookmarkStart w:id="141" w:name="_Toc505602990"/>
      <w:bookmarkStart w:id="142" w:name="_Toc505780023"/>
      <w:bookmarkStart w:id="143" w:name="_Toc506305867"/>
      <w:bookmarkStart w:id="144" w:name="_Toc511035887"/>
    </w:p>
    <w:bookmarkEnd w:id="140"/>
    <w:bookmarkEnd w:id="141"/>
    <w:bookmarkEnd w:id="142"/>
    <w:bookmarkEnd w:id="143"/>
    <w:bookmarkEnd w:id="144"/>
    <w:p w14:paraId="1A295064" w14:textId="77777777" w:rsidR="007C223A" w:rsidRPr="007C7B0E" w:rsidRDefault="007C223A" w:rsidP="004F44F1">
      <w:pPr>
        <w:spacing w:before="60" w:after="160" w:line="276" w:lineRule="auto"/>
        <w:rPr>
          <w:rFonts w:cs="Arial"/>
          <w:b/>
          <w:noProof/>
          <w:sz w:val="20"/>
          <w:u w:val="single"/>
        </w:rPr>
      </w:pPr>
      <w:r w:rsidRPr="007C7B0E">
        <w:rPr>
          <w:rFonts w:cs="Arial"/>
          <w:b/>
          <w:noProof/>
          <w:sz w:val="20"/>
          <w:u w:val="single"/>
        </w:rPr>
        <w:t>ANNEX III – LIST OF SUB-PROCESSORS</w:t>
      </w:r>
    </w:p>
    <w:p w14:paraId="3DFDDA8E" w14:textId="77777777" w:rsidR="007C223A" w:rsidRPr="007C7B0E" w:rsidRDefault="007C223A" w:rsidP="004F44F1">
      <w:pPr>
        <w:numPr>
          <w:ilvl w:val="1"/>
          <w:numId w:val="0"/>
        </w:numPr>
        <w:spacing w:before="60" w:after="160" w:line="276" w:lineRule="auto"/>
        <w:rPr>
          <w:rFonts w:cs="Arial"/>
          <w:noProof/>
          <w:sz w:val="20"/>
        </w:rPr>
      </w:pPr>
      <w:r w:rsidRPr="007C7B0E">
        <w:rPr>
          <w:rFonts w:cs="Arial"/>
          <w:noProof/>
          <w:sz w:val="20"/>
        </w:rPr>
        <w:t xml:space="preserve">The controller has authorised the use of the following sub-processors: </w:t>
      </w:r>
    </w:p>
    <w:p w14:paraId="4EB64556" w14:textId="77777777" w:rsidR="007C223A" w:rsidRPr="007C7B0E" w:rsidRDefault="007C223A" w:rsidP="004F44F1">
      <w:pPr>
        <w:spacing w:before="60" w:after="160" w:line="276" w:lineRule="auto"/>
        <w:rPr>
          <w:rFonts w:cs="Arial"/>
          <w:noProof/>
          <w:sz w:val="20"/>
        </w:rPr>
      </w:pPr>
    </w:p>
    <w:p w14:paraId="418EE695"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1. Name: </w:t>
      </w:r>
      <w:r w:rsidRPr="007C7B0E">
        <w:rPr>
          <w:rFonts w:cs="Arial"/>
          <w:i/>
          <w:noProof/>
          <w:sz w:val="20"/>
          <w:highlight w:val="yellow"/>
        </w:rPr>
        <w:t>………………………..</w:t>
      </w:r>
    </w:p>
    <w:p w14:paraId="2230C303"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Address: </w:t>
      </w:r>
      <w:r w:rsidRPr="007C7B0E">
        <w:rPr>
          <w:rFonts w:cs="Arial"/>
          <w:i/>
          <w:noProof/>
          <w:sz w:val="20"/>
          <w:highlight w:val="yellow"/>
        </w:rPr>
        <w:t>………………………..</w:t>
      </w:r>
    </w:p>
    <w:p w14:paraId="43B61E9C"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Contact person’s name, position and contact details: </w:t>
      </w:r>
      <w:r w:rsidRPr="007C7B0E">
        <w:rPr>
          <w:rFonts w:cs="Arial"/>
          <w:i/>
          <w:noProof/>
          <w:sz w:val="20"/>
          <w:highlight w:val="yellow"/>
        </w:rPr>
        <w:t>………………………..</w:t>
      </w:r>
    </w:p>
    <w:p w14:paraId="3CC11C51" w14:textId="77777777" w:rsidR="007C223A" w:rsidRPr="007C7B0E" w:rsidRDefault="007C223A" w:rsidP="004F44F1">
      <w:pPr>
        <w:spacing w:before="60" w:after="160" w:line="276" w:lineRule="auto"/>
        <w:rPr>
          <w:rFonts w:cs="Arial"/>
          <w:noProof/>
          <w:sz w:val="20"/>
        </w:rPr>
      </w:pPr>
      <w:r w:rsidRPr="007C7B0E">
        <w:rPr>
          <w:rFonts w:cs="Arial"/>
          <w:noProof/>
          <w:sz w:val="20"/>
        </w:rPr>
        <w:t xml:space="preserve">Description of processing (including a clear delimitation of responsibilities in case several sub-processors are authorised): </w:t>
      </w:r>
      <w:r w:rsidRPr="007C7B0E">
        <w:rPr>
          <w:rFonts w:cs="Arial"/>
          <w:i/>
          <w:noProof/>
          <w:sz w:val="20"/>
          <w:highlight w:val="yellow"/>
        </w:rPr>
        <w:t>………………………..</w:t>
      </w:r>
    </w:p>
    <w:p w14:paraId="57681A81" w14:textId="77777777" w:rsidR="007C223A" w:rsidRPr="007C7B0E" w:rsidRDefault="007C223A" w:rsidP="004F44F1">
      <w:pPr>
        <w:spacing w:before="60" w:after="160" w:line="276" w:lineRule="auto"/>
        <w:rPr>
          <w:rFonts w:cs="Arial"/>
          <w:noProof/>
          <w:sz w:val="20"/>
        </w:rPr>
      </w:pPr>
    </w:p>
    <w:p w14:paraId="4FCDA0DA" w14:textId="77777777" w:rsidR="007C223A" w:rsidRPr="007C7B0E" w:rsidRDefault="007C223A" w:rsidP="004F44F1">
      <w:pPr>
        <w:spacing w:before="60" w:after="160" w:line="276" w:lineRule="auto"/>
        <w:rPr>
          <w:rFonts w:cs="Arial"/>
          <w:noProof/>
          <w:sz w:val="20"/>
        </w:rPr>
      </w:pPr>
      <w:r w:rsidRPr="007C7B0E">
        <w:rPr>
          <w:rFonts w:cs="Arial"/>
          <w:noProof/>
          <w:sz w:val="20"/>
        </w:rPr>
        <w:t>2. …</w:t>
      </w:r>
    </w:p>
    <w:p w14:paraId="400CB0C1" w14:textId="5AD910F6" w:rsidR="003F16A1" w:rsidRPr="00AA2D32" w:rsidRDefault="003F16A1" w:rsidP="004F44F1">
      <w:pPr>
        <w:spacing w:before="60" w:after="160" w:line="276" w:lineRule="auto"/>
        <w:rPr>
          <w:rFonts w:cs="Arial"/>
          <w:szCs w:val="22"/>
        </w:rPr>
      </w:pPr>
    </w:p>
    <w:sectPr w:rsidR="003F16A1" w:rsidRPr="00AA2D32">
      <w:headerReference w:type="first" r:id="rId21"/>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5886" w14:textId="77777777" w:rsidR="00E374CF" w:rsidRDefault="00E374CF">
      <w:r>
        <w:separator/>
      </w:r>
    </w:p>
  </w:endnote>
  <w:endnote w:type="continuationSeparator" w:id="0">
    <w:p w14:paraId="6F300055" w14:textId="77777777" w:rsidR="00E374CF" w:rsidRDefault="00E374CF">
      <w:r>
        <w:continuationSeparator/>
      </w:r>
    </w:p>
  </w:endnote>
  <w:endnote w:type="continuationNotice" w:id="1">
    <w:p w14:paraId="028C3BEE" w14:textId="77777777" w:rsidR="00E374CF" w:rsidRDefault="00E374C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ritish Council Sans">
    <w:panose1 w:val="020B0504020202020204"/>
    <w:charset w:val="EE"/>
    <w:family w:val="swiss"/>
    <w:pitch w:val="variable"/>
    <w:sig w:usb0="800002A7" w:usb1="0000004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D57E" w14:textId="77777777" w:rsidR="00680B72" w:rsidRPr="008820DC" w:rsidRDefault="00680B72">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3</w:t>
    </w:r>
    <w:r w:rsidRPr="008820DC">
      <w:rPr>
        <w:noProof/>
        <w:sz w:val="16"/>
      </w:rPr>
      <w:fldChar w:fldCharType="end"/>
    </w:r>
  </w:p>
  <w:p w14:paraId="52B7E9CF" w14:textId="21807F55" w:rsidR="00680B72" w:rsidRPr="004B395E" w:rsidRDefault="00457383" w:rsidP="004B395E">
    <w:pPr>
      <w:pStyle w:val="Footer"/>
      <w:jc w:val="both"/>
      <w:rPr>
        <w:sz w:val="16"/>
        <w:szCs w:val="16"/>
      </w:rPr>
    </w:pPr>
    <w:r>
      <w:rPr>
        <w:sz w:val="16"/>
        <w:szCs w:val="16"/>
      </w:rPr>
      <w:t xml:space="preserve">Last Updated: </w:t>
    </w:r>
    <w:r w:rsidR="007168A5" w:rsidRPr="007168A5">
      <w:rPr>
        <w:sz w:val="16"/>
        <w:szCs w:val="16"/>
      </w:rPr>
      <w:t>27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841" w14:textId="77777777" w:rsidR="00680B72" w:rsidRPr="008820DC" w:rsidRDefault="00680B72" w:rsidP="004F44F1">
    <w:pPr>
      <w:pStyle w:val="Footer"/>
      <w:ind w:left="0"/>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1</w:t>
    </w:r>
    <w:r w:rsidRPr="008820DC">
      <w:rPr>
        <w:noProof/>
        <w:sz w:val="16"/>
      </w:rPr>
      <w:fldChar w:fldCharType="end"/>
    </w:r>
  </w:p>
  <w:p w14:paraId="6A24F61E" w14:textId="08131E3B" w:rsidR="00680B72" w:rsidRPr="004B395E" w:rsidRDefault="00457383" w:rsidP="004B395E">
    <w:pPr>
      <w:pStyle w:val="Footer"/>
      <w:jc w:val="both"/>
      <w:rPr>
        <w:sz w:val="16"/>
        <w:szCs w:val="16"/>
      </w:rPr>
    </w:pPr>
    <w:r>
      <w:rPr>
        <w:sz w:val="16"/>
        <w:szCs w:val="16"/>
      </w:rPr>
      <w:t xml:space="preserve">Last Updated: </w:t>
    </w:r>
    <w:r w:rsidR="007168A5" w:rsidRPr="007168A5">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A27E" w14:textId="77777777" w:rsidR="00E374CF" w:rsidRDefault="00E374CF">
      <w:r>
        <w:separator/>
      </w:r>
    </w:p>
  </w:footnote>
  <w:footnote w:type="continuationSeparator" w:id="0">
    <w:p w14:paraId="6A7A725A" w14:textId="77777777" w:rsidR="00E374CF" w:rsidRDefault="00E374CF">
      <w:r>
        <w:continuationSeparator/>
      </w:r>
    </w:p>
  </w:footnote>
  <w:footnote w:type="continuationNotice" w:id="1">
    <w:p w14:paraId="6E700F26" w14:textId="77777777" w:rsidR="00E374CF" w:rsidRDefault="00E374CF">
      <w:pPr>
        <w:spacing w:before="0" w:line="240" w:lineRule="auto"/>
      </w:pPr>
    </w:p>
  </w:footnote>
  <w:footnote w:id="2">
    <w:p w14:paraId="21CC1612" w14:textId="4DB5B4BD" w:rsidR="00680B72" w:rsidRDefault="00680B72" w:rsidP="00DF480F">
      <w:pPr>
        <w:pStyle w:val="FootnoteText"/>
      </w:pPr>
      <w:r w:rsidRPr="00533C22">
        <w:rPr>
          <w:rStyle w:val="FootnoteReference"/>
        </w:rPr>
        <w:footnoteRef/>
      </w:r>
      <w:r w:rsidRPr="00533C22">
        <w:t xml:space="preserve"> </w:t>
      </w:r>
      <w:r w:rsidRPr="00C056FC">
        <w:rPr>
          <w:sz w:val="16"/>
          <w:szCs w:val="16"/>
        </w:rPr>
        <w:t xml:space="preserve">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C056FC">
          <w:rPr>
            <w:rStyle w:val="Hyperlink"/>
            <w:sz w:val="16"/>
            <w:szCs w:val="16"/>
          </w:rPr>
          <w:t>https://www.gov.uk/government/publications/criminal-records-checks-for-overseas-applicants</w:t>
        </w:r>
      </w:hyperlink>
      <w:r w:rsidRPr="00C056FC">
        <w:rPr>
          <w:rStyle w:val="Hyperlink"/>
          <w:sz w:val="16"/>
          <w:szCs w:val="16"/>
        </w:rPr>
        <w:t xml:space="preserve"> (when/if link does not work contact the British Council Project manager)</w:t>
      </w:r>
    </w:p>
  </w:footnote>
  <w:footnote w:id="3">
    <w:p w14:paraId="4E4B22FC" w14:textId="77777777" w:rsidR="00AA2D32" w:rsidRDefault="00AA2D32" w:rsidP="00C056FC">
      <w:pPr>
        <w:pStyle w:val="FootnoteText"/>
      </w:pPr>
      <w:r>
        <w:rPr>
          <w:rStyle w:val="FootnoteReference"/>
          <w:rFonts w:eastAsia="Arial"/>
        </w:rPr>
        <w:footnoteRef/>
      </w:r>
      <w:r>
        <w:t xml:space="preserve"> </w:t>
      </w:r>
      <w:r>
        <w:tab/>
      </w:r>
      <w:r w:rsidRPr="00C056FC">
        <w:rPr>
          <w:sz w:val="16"/>
          <w:szCs w:val="16"/>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38A040D" w14:textId="77777777" w:rsidR="00AA2D32" w:rsidRDefault="00AA2D32" w:rsidP="00AA2D32">
      <w:pPr>
        <w:pStyle w:val="FootnoteText"/>
      </w:pPr>
    </w:p>
  </w:footnote>
  <w:footnote w:id="4">
    <w:p w14:paraId="50CA2CC8" w14:textId="77777777" w:rsidR="00AA2D32" w:rsidRDefault="00AA2D32" w:rsidP="00AA2D32">
      <w:pPr>
        <w:pStyle w:val="FootnoteText"/>
        <w:ind w:left="284" w:hanging="284"/>
      </w:pPr>
      <w:r>
        <w:rPr>
          <w:rStyle w:val="FootnoteReference"/>
          <w:rFonts w:eastAsia="Arial"/>
        </w:rPr>
        <w:footnoteRef/>
      </w:r>
      <w:r>
        <w:t xml:space="preserve"> </w:t>
      </w:r>
      <w:r>
        <w:tab/>
      </w:r>
      <w:r w:rsidRPr="00C056FC">
        <w:rPr>
          <w:sz w:val="16"/>
          <w:szCs w:val="16"/>
        </w:rPr>
        <w:t>This requirement may be satisfied by the sub-processor acceding to these Clauses under the appropriate Module, in accordance with Clause 7.</w:t>
      </w:r>
    </w:p>
  </w:footnote>
  <w:footnote w:id="5">
    <w:p w14:paraId="7724C820" w14:textId="77777777" w:rsidR="00AA2D32" w:rsidRDefault="00AA2D32" w:rsidP="00AA2D32">
      <w:pPr>
        <w:pStyle w:val="FootnoteText"/>
        <w:ind w:left="284" w:hanging="284"/>
      </w:pPr>
      <w:r>
        <w:rPr>
          <w:rStyle w:val="FootnoteReference"/>
          <w:rFonts w:eastAsia="Arial"/>
        </w:rPr>
        <w:footnoteRef/>
      </w:r>
      <w:r>
        <w:t xml:space="preserve"> </w:t>
      </w:r>
      <w:r>
        <w:tab/>
      </w:r>
      <w:r w:rsidRPr="00C056FC">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80B72" w14:paraId="3061BAF8" w14:textId="77777777">
      <w:trPr>
        <w:trHeight w:hRule="exact" w:val="1280"/>
      </w:trPr>
      <w:tc>
        <w:tcPr>
          <w:tcW w:w="3969" w:type="dxa"/>
          <w:tcBorders>
            <w:bottom w:val="single" w:sz="4" w:space="0" w:color="auto"/>
          </w:tcBorders>
        </w:tcPr>
        <w:p w14:paraId="112986BE" w14:textId="77777777" w:rsidR="00680B72" w:rsidRDefault="00680B72" w:rsidP="00CF0B5D">
          <w:pPr>
            <w:pStyle w:val="Header"/>
            <w:spacing w:before="0"/>
            <w:jc w:val="left"/>
          </w:pPr>
          <w:bookmarkStart w:id="119" w:name="bclogo"/>
          <w:r>
            <w:rPr>
              <w:noProof/>
            </w:rPr>
            <w:drawing>
              <wp:inline distT="0" distB="0" distL="0" distR="0" wp14:anchorId="361C6AEA" wp14:editId="7B3E583D">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9"/>
        </w:p>
      </w:tc>
      <w:tc>
        <w:tcPr>
          <w:tcW w:w="5954" w:type="dxa"/>
          <w:tcBorders>
            <w:bottom w:val="single" w:sz="4" w:space="0" w:color="auto"/>
          </w:tcBorders>
        </w:tcPr>
        <w:p w14:paraId="0122D569" w14:textId="77777777" w:rsidR="00680B72" w:rsidRDefault="00680B72" w:rsidP="00CF0B5D">
          <w:pPr>
            <w:pStyle w:val="Header"/>
            <w:tabs>
              <w:tab w:val="clear" w:pos="4153"/>
              <w:tab w:val="clear" w:pos="8306"/>
            </w:tabs>
            <w:spacing w:before="0"/>
          </w:pPr>
          <w:r>
            <w:t>Agreement for the purchase of professional or consultancy services (short form)</w:t>
          </w:r>
        </w:p>
      </w:tc>
    </w:tr>
  </w:tbl>
  <w:p w14:paraId="304E7AD0" w14:textId="77777777" w:rsidR="00680B72" w:rsidRPr="00C604F0" w:rsidRDefault="00680B72" w:rsidP="00C604F0">
    <w:pPr>
      <w:pStyle w:val="Header"/>
      <w:spacing w:befor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6A2E" w14:textId="77777777" w:rsidR="00A75866" w:rsidRPr="00C604F0" w:rsidRDefault="00A75866"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000520D"/>
    <w:multiLevelType w:val="multilevel"/>
    <w:tmpl w:val="F96AFB4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8" w15:restartNumberingAfterBreak="0">
    <w:nsid w:val="27BC0578"/>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 w15:restartNumberingAfterBreak="0">
    <w:nsid w:val="2C556BD5"/>
    <w:multiLevelType w:val="hybridMultilevel"/>
    <w:tmpl w:val="39387E4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AEE5DE">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4F57107C"/>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7"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18"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9" w15:restartNumberingAfterBreak="0">
    <w:nsid w:val="66966731"/>
    <w:multiLevelType w:val="multilevel"/>
    <w:tmpl w:val="C57C9DE0"/>
    <w:name w:val="Background3"/>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0" w15:restartNumberingAfterBreak="0">
    <w:nsid w:val="6B880425"/>
    <w:multiLevelType w:val="hybridMultilevel"/>
    <w:tmpl w:val="AF2248B2"/>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639A779C">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2" w15:restartNumberingAfterBreak="0">
    <w:nsid w:val="6D0C2F44"/>
    <w:multiLevelType w:val="multilevel"/>
    <w:tmpl w:val="F96AFB4E"/>
    <w:name w:val="M&amp;R_8"/>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3"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6"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780031406">
    <w:abstractNumId w:val="26"/>
  </w:num>
  <w:num w:numId="2" w16cid:durableId="1089159259">
    <w:abstractNumId w:val="2"/>
  </w:num>
  <w:num w:numId="3" w16cid:durableId="414715550">
    <w:abstractNumId w:val="0"/>
  </w:num>
  <w:num w:numId="4" w16cid:durableId="113181255">
    <w:abstractNumId w:val="2"/>
  </w:num>
  <w:num w:numId="5" w16cid:durableId="254898262">
    <w:abstractNumId w:val="6"/>
  </w:num>
  <w:num w:numId="6" w16cid:durableId="1402099218">
    <w:abstractNumId w:val="25"/>
  </w:num>
  <w:num w:numId="7" w16cid:durableId="690881558">
    <w:abstractNumId w:val="3"/>
  </w:num>
  <w:num w:numId="8" w16cid:durableId="2115590858">
    <w:abstractNumId w:val="15"/>
  </w:num>
  <w:num w:numId="9" w16cid:durableId="802770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102216">
    <w:abstractNumId w:val="18"/>
  </w:num>
  <w:num w:numId="11" w16cid:durableId="2067751624">
    <w:abstractNumId w:val="1"/>
  </w:num>
  <w:num w:numId="12" w16cid:durableId="1481535552">
    <w:abstractNumId w:val="22"/>
  </w:num>
  <w:num w:numId="13" w16cid:durableId="219561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138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7755629">
    <w:abstractNumId w:val="5"/>
  </w:num>
  <w:num w:numId="16" w16cid:durableId="2032414761">
    <w:abstractNumId w:val="15"/>
  </w:num>
  <w:num w:numId="17" w16cid:durableId="1328826257">
    <w:abstractNumId w:val="15"/>
  </w:num>
  <w:num w:numId="18" w16cid:durableId="1096440994">
    <w:abstractNumId w:val="15"/>
  </w:num>
  <w:num w:numId="19" w16cid:durableId="1825272115">
    <w:abstractNumId w:val="15"/>
  </w:num>
  <w:num w:numId="20" w16cid:durableId="169608972">
    <w:abstractNumId w:val="15"/>
  </w:num>
  <w:num w:numId="21" w16cid:durableId="198737213">
    <w:abstractNumId w:val="15"/>
  </w:num>
  <w:num w:numId="22" w16cid:durableId="1684936491">
    <w:abstractNumId w:val="15"/>
  </w:num>
  <w:num w:numId="23" w16cid:durableId="2098011424">
    <w:abstractNumId w:val="15"/>
  </w:num>
  <w:num w:numId="24" w16cid:durableId="459763578">
    <w:abstractNumId w:val="15"/>
  </w:num>
  <w:num w:numId="25" w16cid:durableId="1607885859">
    <w:abstractNumId w:val="15"/>
  </w:num>
  <w:num w:numId="26" w16cid:durableId="1294098619">
    <w:abstractNumId w:val="15"/>
  </w:num>
  <w:num w:numId="27" w16cid:durableId="1072653770">
    <w:abstractNumId w:val="15"/>
  </w:num>
  <w:num w:numId="28" w16cid:durableId="963272123">
    <w:abstractNumId w:val="15"/>
  </w:num>
  <w:num w:numId="29" w16cid:durableId="102651692">
    <w:abstractNumId w:val="10"/>
  </w:num>
  <w:num w:numId="30" w16cid:durableId="1749770896">
    <w:abstractNumId w:val="24"/>
  </w:num>
  <w:num w:numId="31" w16cid:durableId="123275133">
    <w:abstractNumId w:val="22"/>
    <w:lvlOverride w:ilvl="0">
      <w:startOverride w:val="1"/>
      <w:lvl w:ilvl="0">
        <w:start w:val="1"/>
        <w:numFmt w:val="decimal"/>
        <w:lvlText w:val="%1"/>
        <w:lvlJc w:val="left"/>
        <w:pPr>
          <w:ind w:left="720" w:hanging="720"/>
        </w:pPr>
        <w:rPr>
          <w:rFonts w:cs="Times New Roman" w:hint="default"/>
          <w:b/>
          <w:i w:val="0"/>
          <w:sz w:val="22"/>
        </w:rPr>
      </w:lvl>
    </w:lvlOverride>
    <w:lvlOverride w:ilvl="1">
      <w:startOverride w:val="1"/>
      <w:lvl w:ilvl="1">
        <w:start w:val="1"/>
        <w:numFmt w:val="decimal"/>
        <w:lvlText w:val="%1.%2"/>
        <w:lvlJc w:val="left"/>
        <w:pPr>
          <w:ind w:left="720" w:hanging="720"/>
        </w:pPr>
        <w:rPr>
          <w:rFonts w:cs="Times New Roman" w:hint="default"/>
        </w:rPr>
      </w:lvl>
    </w:lvlOverride>
    <w:lvlOverride w:ilvl="2">
      <w:startOverride w:val="1"/>
      <w:lvl w:ilvl="2">
        <w:start w:val="1"/>
        <w:numFmt w:val="decimal"/>
        <w:lvlText w:val="%1.%2.%3"/>
        <w:lvlJc w:val="left"/>
        <w:pPr>
          <w:ind w:left="1800" w:hanging="1080"/>
        </w:pPr>
        <w:rPr>
          <w:rFonts w:cs="Times New Roman" w:hint="default"/>
        </w:rPr>
      </w:lvl>
    </w:lvlOverride>
    <w:lvlOverride w:ilvl="3">
      <w:startOverride w:val="1"/>
      <w:lvl w:ilvl="3">
        <w:start w:val="1"/>
        <w:numFmt w:val="lowerRoman"/>
        <w:lvlText w:val="(%4)"/>
        <w:lvlJc w:val="left"/>
        <w:pPr>
          <w:ind w:left="2520" w:hanging="720"/>
        </w:pPr>
        <w:rPr>
          <w:rFonts w:cs="Times New Roman" w:hint="default"/>
        </w:rPr>
      </w:lvl>
    </w:lvlOverride>
    <w:lvlOverride w:ilvl="4">
      <w:startOverride w:val="1"/>
      <w:lvl w:ilvl="4">
        <w:start w:val="1"/>
        <w:numFmt w:val="upperLetter"/>
        <w:lvlText w:val="(%5)"/>
        <w:lvlJc w:val="left"/>
        <w:pPr>
          <w:ind w:left="3240" w:hanging="720"/>
        </w:pPr>
        <w:rPr>
          <w:rFonts w:cs="Times New Roman" w:hint="default"/>
        </w:rPr>
      </w:lvl>
    </w:lvlOverride>
    <w:lvlOverride w:ilvl="5">
      <w:startOverride w:val="1"/>
      <w:lvl w:ilvl="5">
        <w:start w:val="1"/>
        <w:numFmt w:val="decimal"/>
        <w:lvlText w:val="%6)"/>
        <w:lvlJc w:val="left"/>
        <w:pPr>
          <w:ind w:left="3960" w:hanging="720"/>
        </w:pPr>
        <w:rPr>
          <w:rFonts w:cs="Times New Roman" w:hint="default"/>
        </w:rPr>
      </w:lvl>
    </w:lvlOverride>
    <w:lvlOverride w:ilvl="6">
      <w:startOverride w:val="1"/>
      <w:lvl w:ilvl="6">
        <w:start w:val="1"/>
        <w:numFmt w:val="lowerLetter"/>
        <w:lvlText w:val="%7)"/>
        <w:lvlJc w:val="left"/>
        <w:pPr>
          <w:ind w:left="4680" w:hanging="720"/>
        </w:pPr>
        <w:rPr>
          <w:rFonts w:cs="Times New Roman" w:hint="default"/>
        </w:rPr>
      </w:lvl>
    </w:lvlOverride>
    <w:lvlOverride w:ilvl="7">
      <w:startOverride w:val="1"/>
      <w:lvl w:ilvl="7">
        <w:start w:val="1"/>
        <w:numFmt w:val="lowerRoman"/>
        <w:lvlText w:val="%8)"/>
        <w:lvlJc w:val="left"/>
        <w:pPr>
          <w:ind w:left="5400" w:hanging="720"/>
        </w:pPr>
        <w:rPr>
          <w:rFonts w:cs="Times New Roman" w:hint="default"/>
        </w:rPr>
      </w:lvl>
    </w:lvlOverride>
    <w:lvlOverride w:ilvl="8">
      <w:startOverride w:val="1"/>
      <w:lvl w:ilvl="8">
        <w:start w:val="1"/>
        <w:numFmt w:val="upperLetter"/>
        <w:lvlText w:val="%9)"/>
        <w:lvlJc w:val="left"/>
        <w:pPr>
          <w:ind w:left="6120" w:hanging="720"/>
        </w:pPr>
        <w:rPr>
          <w:rFonts w:cs="Times New Roman" w:hint="default"/>
        </w:rPr>
      </w:lvl>
    </w:lvlOverride>
  </w:num>
  <w:num w:numId="32" w16cid:durableId="63332467">
    <w:abstractNumId w:val="22"/>
  </w:num>
  <w:num w:numId="33" w16cid:durableId="1553031625">
    <w:abstractNumId w:val="14"/>
  </w:num>
  <w:num w:numId="34" w16cid:durableId="947199777">
    <w:abstractNumId w:val="22"/>
    <w:lvlOverride w:ilvl="0">
      <w:lvl w:ilvl="0">
        <w:start w:val="1"/>
        <w:numFmt w:val="decimal"/>
        <w:lvlText w:val="%1"/>
        <w:lvlJc w:val="left"/>
        <w:pPr>
          <w:ind w:left="720" w:hanging="720"/>
        </w:pPr>
        <w:rPr>
          <w:rFonts w:cs="Times New Roman" w:hint="default"/>
          <w:b/>
          <w:i w:val="0"/>
          <w:sz w:val="22"/>
        </w:rPr>
      </w:lvl>
    </w:lvlOverride>
    <w:lvlOverride w:ilvl="1">
      <w:lvl w:ilvl="1">
        <w:start w:val="1"/>
        <w:numFmt w:val="decimal"/>
        <w:lvlText w:val="%1.%2"/>
        <w:lvlJc w:val="left"/>
        <w:pPr>
          <w:ind w:left="720" w:hanging="720"/>
        </w:pPr>
        <w:rPr>
          <w:rFonts w:cs="Times New Roman" w:hint="default"/>
        </w:rPr>
      </w:lvl>
    </w:lvlOverride>
    <w:lvlOverride w:ilvl="2">
      <w:lvl w:ilvl="2">
        <w:start w:val="1"/>
        <w:numFmt w:val="decimal"/>
        <w:lvlText w:val="%1.%2.%3"/>
        <w:lvlJc w:val="left"/>
        <w:pPr>
          <w:ind w:left="1800" w:hanging="1080"/>
        </w:pPr>
        <w:rPr>
          <w:rFonts w:cs="Times New Roman" w:hint="default"/>
        </w:rPr>
      </w:lvl>
    </w:lvlOverride>
    <w:lvlOverride w:ilvl="3">
      <w:lvl w:ilvl="3">
        <w:start w:val="1"/>
        <w:numFmt w:val="lowerRoman"/>
        <w:lvlText w:val="(%4)"/>
        <w:lvlJc w:val="left"/>
        <w:pPr>
          <w:ind w:left="2520" w:hanging="720"/>
        </w:pPr>
        <w:rPr>
          <w:rFonts w:cs="Times New Roman" w:hint="default"/>
        </w:rPr>
      </w:lvl>
    </w:lvlOverride>
    <w:lvlOverride w:ilvl="4">
      <w:lvl w:ilvl="4">
        <w:start w:val="1"/>
        <w:numFmt w:val="upperLetter"/>
        <w:lvlText w:val="(%5)"/>
        <w:lvlJc w:val="left"/>
        <w:pPr>
          <w:ind w:left="3240" w:hanging="720"/>
        </w:pPr>
        <w:rPr>
          <w:rFonts w:cs="Times New Roman" w:hint="default"/>
        </w:rPr>
      </w:lvl>
    </w:lvlOverride>
    <w:lvlOverride w:ilvl="5">
      <w:lvl w:ilvl="5">
        <w:start w:val="1"/>
        <w:numFmt w:val="decimal"/>
        <w:lvlText w:val="%6)"/>
        <w:lvlJc w:val="left"/>
        <w:pPr>
          <w:ind w:left="3960" w:hanging="720"/>
        </w:pPr>
        <w:rPr>
          <w:rFonts w:cs="Times New Roman" w:hint="default"/>
        </w:rPr>
      </w:lvl>
    </w:lvlOverride>
    <w:lvlOverride w:ilvl="6">
      <w:lvl w:ilvl="6">
        <w:start w:val="1"/>
        <w:numFmt w:val="lowerLetter"/>
        <w:lvlText w:val="%7)"/>
        <w:lvlJc w:val="left"/>
        <w:pPr>
          <w:ind w:left="4680" w:hanging="720"/>
        </w:pPr>
        <w:rPr>
          <w:rFonts w:cs="Times New Roman" w:hint="default"/>
        </w:rPr>
      </w:lvl>
    </w:lvlOverride>
    <w:lvlOverride w:ilvl="7">
      <w:lvl w:ilvl="7">
        <w:start w:val="1"/>
        <w:numFmt w:val="lowerRoman"/>
        <w:lvlText w:val="%8)"/>
        <w:lvlJc w:val="left"/>
        <w:pPr>
          <w:ind w:left="5400" w:hanging="720"/>
        </w:pPr>
        <w:rPr>
          <w:rFonts w:cs="Times New Roman" w:hint="default"/>
        </w:rPr>
      </w:lvl>
    </w:lvlOverride>
    <w:lvlOverride w:ilvl="8">
      <w:lvl w:ilvl="8">
        <w:start w:val="1"/>
        <w:numFmt w:val="upperLetter"/>
        <w:lvlText w:val="%9)"/>
        <w:lvlJc w:val="left"/>
        <w:pPr>
          <w:ind w:left="6120" w:hanging="720"/>
        </w:pPr>
        <w:rPr>
          <w:rFonts w:cs="Times New Roman" w:hint="default"/>
        </w:rPr>
      </w:lvl>
    </w:lvlOverride>
  </w:num>
  <w:num w:numId="35" w16cid:durableId="1794397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4789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4791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8788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1662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006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0520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2934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6203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959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721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8543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7156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3693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1780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3035561">
    <w:abstractNumId w:val="4"/>
  </w:num>
  <w:num w:numId="51" w16cid:durableId="1114516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969819">
    <w:abstractNumId w:val="9"/>
  </w:num>
  <w:num w:numId="53" w16cid:durableId="2144158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0304374">
    <w:abstractNumId w:val="21"/>
  </w:num>
  <w:num w:numId="55" w16cid:durableId="1571618867">
    <w:abstractNumId w:val="23"/>
  </w:num>
  <w:num w:numId="56" w16cid:durableId="1200823541">
    <w:abstractNumId w:val="20"/>
  </w:num>
  <w:num w:numId="57" w16cid:durableId="120655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7721384">
    <w:abstractNumId w:val="11"/>
  </w:num>
  <w:num w:numId="59" w16cid:durableId="235094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5717100">
    <w:abstractNumId w:val="6"/>
  </w:num>
  <w:num w:numId="61" w16cid:durableId="1769812064">
    <w:abstractNumId w:val="8"/>
  </w:num>
  <w:num w:numId="62" w16cid:durableId="312608977">
    <w:abstractNumId w:val="16"/>
  </w:num>
  <w:num w:numId="63" w16cid:durableId="1672753690">
    <w:abstractNumId w:val="7"/>
  </w:num>
  <w:num w:numId="64" w16cid:durableId="1273518625">
    <w:abstractNumId w:val="19"/>
  </w:num>
  <w:num w:numId="65" w16cid:durableId="1852063757">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77EA0"/>
    <w:rsid w:val="00085281"/>
    <w:rsid w:val="00087241"/>
    <w:rsid w:val="00091708"/>
    <w:rsid w:val="000929F5"/>
    <w:rsid w:val="000956FC"/>
    <w:rsid w:val="000A1296"/>
    <w:rsid w:val="000B2442"/>
    <w:rsid w:val="000C02FB"/>
    <w:rsid w:val="000C3D92"/>
    <w:rsid w:val="000D6AB1"/>
    <w:rsid w:val="000D7945"/>
    <w:rsid w:val="0010167C"/>
    <w:rsid w:val="001047FA"/>
    <w:rsid w:val="00110F9D"/>
    <w:rsid w:val="00120997"/>
    <w:rsid w:val="00136580"/>
    <w:rsid w:val="0013739A"/>
    <w:rsid w:val="00137626"/>
    <w:rsid w:val="00142EDF"/>
    <w:rsid w:val="00152EFA"/>
    <w:rsid w:val="001662C3"/>
    <w:rsid w:val="0017079B"/>
    <w:rsid w:val="00174757"/>
    <w:rsid w:val="00174907"/>
    <w:rsid w:val="001833CF"/>
    <w:rsid w:val="00183A0E"/>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56B5"/>
    <w:rsid w:val="00287106"/>
    <w:rsid w:val="002A2920"/>
    <w:rsid w:val="002B7535"/>
    <w:rsid w:val="002C33C4"/>
    <w:rsid w:val="002E0AEF"/>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4F44F1"/>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A2BE5"/>
    <w:rsid w:val="005A3DE7"/>
    <w:rsid w:val="005B00EE"/>
    <w:rsid w:val="005B0B8C"/>
    <w:rsid w:val="005B39C0"/>
    <w:rsid w:val="005C6D58"/>
    <w:rsid w:val="005D0834"/>
    <w:rsid w:val="005D0EE0"/>
    <w:rsid w:val="005D201D"/>
    <w:rsid w:val="005D4569"/>
    <w:rsid w:val="005D6EE4"/>
    <w:rsid w:val="005E50FF"/>
    <w:rsid w:val="005E5551"/>
    <w:rsid w:val="005E65A4"/>
    <w:rsid w:val="005F6946"/>
    <w:rsid w:val="006053C5"/>
    <w:rsid w:val="006073F9"/>
    <w:rsid w:val="006105DA"/>
    <w:rsid w:val="006324FA"/>
    <w:rsid w:val="006340FC"/>
    <w:rsid w:val="00635E21"/>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0266"/>
    <w:rsid w:val="006B4937"/>
    <w:rsid w:val="006B50A9"/>
    <w:rsid w:val="006C18BF"/>
    <w:rsid w:val="006D733A"/>
    <w:rsid w:val="006E4725"/>
    <w:rsid w:val="006F0C0C"/>
    <w:rsid w:val="006F4D73"/>
    <w:rsid w:val="00700FFF"/>
    <w:rsid w:val="00701926"/>
    <w:rsid w:val="007168A5"/>
    <w:rsid w:val="0071696C"/>
    <w:rsid w:val="00720964"/>
    <w:rsid w:val="00722EC8"/>
    <w:rsid w:val="00722F08"/>
    <w:rsid w:val="007370F5"/>
    <w:rsid w:val="00737B32"/>
    <w:rsid w:val="00742DB6"/>
    <w:rsid w:val="00760C6E"/>
    <w:rsid w:val="007743A9"/>
    <w:rsid w:val="0078316B"/>
    <w:rsid w:val="00783BE1"/>
    <w:rsid w:val="007A18BF"/>
    <w:rsid w:val="007A4371"/>
    <w:rsid w:val="007B78ED"/>
    <w:rsid w:val="007C1BC3"/>
    <w:rsid w:val="007C223A"/>
    <w:rsid w:val="007C7A38"/>
    <w:rsid w:val="007C7B0E"/>
    <w:rsid w:val="007D3382"/>
    <w:rsid w:val="007D4394"/>
    <w:rsid w:val="007E324C"/>
    <w:rsid w:val="007E3376"/>
    <w:rsid w:val="007F520C"/>
    <w:rsid w:val="0081346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13939"/>
    <w:rsid w:val="009312CE"/>
    <w:rsid w:val="00943810"/>
    <w:rsid w:val="0094540F"/>
    <w:rsid w:val="00946CE2"/>
    <w:rsid w:val="0096285E"/>
    <w:rsid w:val="00963742"/>
    <w:rsid w:val="00967297"/>
    <w:rsid w:val="00967C5D"/>
    <w:rsid w:val="009702EA"/>
    <w:rsid w:val="00971B10"/>
    <w:rsid w:val="009812BD"/>
    <w:rsid w:val="0099239C"/>
    <w:rsid w:val="009B2D81"/>
    <w:rsid w:val="009B4990"/>
    <w:rsid w:val="009B6C11"/>
    <w:rsid w:val="009C0B4B"/>
    <w:rsid w:val="009C4C45"/>
    <w:rsid w:val="009C7061"/>
    <w:rsid w:val="009D6F8B"/>
    <w:rsid w:val="009D77E3"/>
    <w:rsid w:val="009F1392"/>
    <w:rsid w:val="009F43D0"/>
    <w:rsid w:val="009F7656"/>
    <w:rsid w:val="00A0206C"/>
    <w:rsid w:val="00A145CC"/>
    <w:rsid w:val="00A153AB"/>
    <w:rsid w:val="00A175F1"/>
    <w:rsid w:val="00A32F1B"/>
    <w:rsid w:val="00A53F8F"/>
    <w:rsid w:val="00A6133D"/>
    <w:rsid w:val="00A64BC9"/>
    <w:rsid w:val="00A73AE5"/>
    <w:rsid w:val="00A75866"/>
    <w:rsid w:val="00A80866"/>
    <w:rsid w:val="00A83A05"/>
    <w:rsid w:val="00A94D76"/>
    <w:rsid w:val="00AA07A8"/>
    <w:rsid w:val="00AA1668"/>
    <w:rsid w:val="00AA249D"/>
    <w:rsid w:val="00AA2D32"/>
    <w:rsid w:val="00AA62F4"/>
    <w:rsid w:val="00AC5727"/>
    <w:rsid w:val="00AD2C01"/>
    <w:rsid w:val="00AD2F33"/>
    <w:rsid w:val="00AD7BAB"/>
    <w:rsid w:val="00AE4934"/>
    <w:rsid w:val="00AF134C"/>
    <w:rsid w:val="00AF42EA"/>
    <w:rsid w:val="00AF4790"/>
    <w:rsid w:val="00AF70B3"/>
    <w:rsid w:val="00B00DCA"/>
    <w:rsid w:val="00B016E2"/>
    <w:rsid w:val="00B17521"/>
    <w:rsid w:val="00B22751"/>
    <w:rsid w:val="00B44E8F"/>
    <w:rsid w:val="00B51D83"/>
    <w:rsid w:val="00B53266"/>
    <w:rsid w:val="00B544C9"/>
    <w:rsid w:val="00B5605D"/>
    <w:rsid w:val="00B610C9"/>
    <w:rsid w:val="00B657B4"/>
    <w:rsid w:val="00B705F1"/>
    <w:rsid w:val="00B80141"/>
    <w:rsid w:val="00B81527"/>
    <w:rsid w:val="00B8267E"/>
    <w:rsid w:val="00B83FA4"/>
    <w:rsid w:val="00B85722"/>
    <w:rsid w:val="00B86A51"/>
    <w:rsid w:val="00B9736B"/>
    <w:rsid w:val="00BA25C1"/>
    <w:rsid w:val="00BC262C"/>
    <w:rsid w:val="00BD1ABA"/>
    <w:rsid w:val="00BD6DD6"/>
    <w:rsid w:val="00BE5B9A"/>
    <w:rsid w:val="00BF3BF7"/>
    <w:rsid w:val="00BF733C"/>
    <w:rsid w:val="00C00DCD"/>
    <w:rsid w:val="00C056FC"/>
    <w:rsid w:val="00C0649C"/>
    <w:rsid w:val="00C07E35"/>
    <w:rsid w:val="00C16B6D"/>
    <w:rsid w:val="00C2236D"/>
    <w:rsid w:val="00C22C6A"/>
    <w:rsid w:val="00C26E74"/>
    <w:rsid w:val="00C5327F"/>
    <w:rsid w:val="00C60015"/>
    <w:rsid w:val="00C604F0"/>
    <w:rsid w:val="00C61F3C"/>
    <w:rsid w:val="00C7242D"/>
    <w:rsid w:val="00C72B61"/>
    <w:rsid w:val="00C73CBC"/>
    <w:rsid w:val="00C73E3A"/>
    <w:rsid w:val="00C80425"/>
    <w:rsid w:val="00C95632"/>
    <w:rsid w:val="00CA3979"/>
    <w:rsid w:val="00CA5613"/>
    <w:rsid w:val="00CB6393"/>
    <w:rsid w:val="00CD2290"/>
    <w:rsid w:val="00CE6310"/>
    <w:rsid w:val="00CF0B5D"/>
    <w:rsid w:val="00D06589"/>
    <w:rsid w:val="00D0731F"/>
    <w:rsid w:val="00D15EE2"/>
    <w:rsid w:val="00D16773"/>
    <w:rsid w:val="00D17432"/>
    <w:rsid w:val="00D2395E"/>
    <w:rsid w:val="00D26F3C"/>
    <w:rsid w:val="00D35FA4"/>
    <w:rsid w:val="00D36FF9"/>
    <w:rsid w:val="00D40D86"/>
    <w:rsid w:val="00D41822"/>
    <w:rsid w:val="00D42319"/>
    <w:rsid w:val="00D5546C"/>
    <w:rsid w:val="00D560B0"/>
    <w:rsid w:val="00D67473"/>
    <w:rsid w:val="00D722F3"/>
    <w:rsid w:val="00D743AD"/>
    <w:rsid w:val="00D847D5"/>
    <w:rsid w:val="00D939A2"/>
    <w:rsid w:val="00DA6268"/>
    <w:rsid w:val="00DD086C"/>
    <w:rsid w:val="00DD7225"/>
    <w:rsid w:val="00DE1967"/>
    <w:rsid w:val="00DF0D24"/>
    <w:rsid w:val="00DF480F"/>
    <w:rsid w:val="00DF5EA9"/>
    <w:rsid w:val="00E04D52"/>
    <w:rsid w:val="00E05814"/>
    <w:rsid w:val="00E201B7"/>
    <w:rsid w:val="00E2125C"/>
    <w:rsid w:val="00E22268"/>
    <w:rsid w:val="00E2369A"/>
    <w:rsid w:val="00E25000"/>
    <w:rsid w:val="00E258E2"/>
    <w:rsid w:val="00E30C22"/>
    <w:rsid w:val="00E34AB6"/>
    <w:rsid w:val="00E374CF"/>
    <w:rsid w:val="00E472A5"/>
    <w:rsid w:val="00E516A4"/>
    <w:rsid w:val="00E53C43"/>
    <w:rsid w:val="00E631DE"/>
    <w:rsid w:val="00E638E1"/>
    <w:rsid w:val="00E65F14"/>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857B3"/>
    <w:rsid w:val="00F9028D"/>
    <w:rsid w:val="00F95636"/>
    <w:rsid w:val="00FA1382"/>
    <w:rsid w:val="00FA2D3E"/>
    <w:rsid w:val="00FA547F"/>
    <w:rsid w:val="00FC778B"/>
    <w:rsid w:val="00FE2410"/>
    <w:rsid w:val="00FE5E6E"/>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358A47"/>
  <w15:chartTrackingRefBased/>
  <w15:docId w15:val="{BE43BFC3-39B1-4766-A381-7C54C84A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AA2D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styleId="Revision">
    <w:name w:val="Revision"/>
    <w:hidden/>
    <w:uiPriority w:val="99"/>
    <w:semiHidden/>
    <w:rsid w:val="005A3DE7"/>
    <w:rPr>
      <w:rFonts w:cs="Times New Roman"/>
      <w:sz w:val="22"/>
    </w:rPr>
  </w:style>
  <w:style w:type="paragraph" w:customStyle="1" w:styleId="MRDefinitions1">
    <w:name w:val="M&amp;R Definitions 1"/>
    <w:aliases w:val="M&amp;Rdef1"/>
    <w:basedOn w:val="Normal"/>
    <w:uiPriority w:val="24"/>
    <w:qFormat/>
    <w:rsid w:val="006B0266"/>
    <w:pPr>
      <w:numPr>
        <w:numId w:val="33"/>
      </w:numPr>
      <w:spacing w:before="0" w:after="160" w:line="259" w:lineRule="auto"/>
      <w:jc w:val="left"/>
    </w:pPr>
    <w:rPr>
      <w:rFonts w:asciiTheme="minorHAnsi" w:eastAsiaTheme="minorHAnsi" w:hAnsiTheme="minorHAnsi" w:cs="Arial"/>
      <w:szCs w:val="22"/>
      <w:lang w:eastAsia="en-US"/>
    </w:rPr>
  </w:style>
  <w:style w:type="paragraph" w:customStyle="1" w:styleId="MRDefinitions2">
    <w:name w:val="M&amp;R Definitions 2"/>
    <w:aliases w:val="M&amp;Rdef2"/>
    <w:basedOn w:val="Normal"/>
    <w:uiPriority w:val="24"/>
    <w:qFormat/>
    <w:rsid w:val="006B0266"/>
    <w:pPr>
      <w:numPr>
        <w:ilvl w:val="1"/>
        <w:numId w:val="33"/>
      </w:numPr>
      <w:tabs>
        <w:tab w:val="left" w:pos="1440"/>
      </w:tabs>
      <w:spacing w:before="0" w:after="160" w:line="259" w:lineRule="auto"/>
      <w:jc w:val="left"/>
    </w:pPr>
    <w:rPr>
      <w:rFonts w:asciiTheme="minorHAnsi" w:eastAsiaTheme="minorHAnsi" w:hAnsiTheme="minorHAnsi" w:cstheme="minorBidi"/>
      <w:szCs w:val="22"/>
      <w:lang w:eastAsia="en-US"/>
    </w:rPr>
  </w:style>
  <w:style w:type="paragraph" w:customStyle="1" w:styleId="MRDefinitions3">
    <w:name w:val="M&amp;R Definitions 3"/>
    <w:aliases w:val="M&amp;Rdef3"/>
    <w:basedOn w:val="Normal"/>
    <w:uiPriority w:val="24"/>
    <w:qFormat/>
    <w:rsid w:val="006B0266"/>
    <w:pPr>
      <w:numPr>
        <w:ilvl w:val="2"/>
        <w:numId w:val="33"/>
      </w:numPr>
      <w:tabs>
        <w:tab w:val="left" w:pos="2160"/>
      </w:tabs>
      <w:spacing w:before="0" w:after="160" w:line="259" w:lineRule="auto"/>
      <w:jc w:val="left"/>
    </w:pPr>
    <w:rPr>
      <w:rFonts w:asciiTheme="minorHAnsi" w:eastAsiaTheme="minorHAnsi" w:hAnsiTheme="minorHAnsi" w:cstheme="minorBidi"/>
      <w:szCs w:val="22"/>
      <w:lang w:eastAsia="en-US"/>
    </w:rPr>
  </w:style>
  <w:style w:type="paragraph" w:customStyle="1" w:styleId="MRDefinitions4">
    <w:name w:val="M&amp;R Definitions 4"/>
    <w:aliases w:val="M&amp;Rdef4"/>
    <w:basedOn w:val="Normal"/>
    <w:uiPriority w:val="24"/>
    <w:rsid w:val="006B0266"/>
    <w:pPr>
      <w:numPr>
        <w:ilvl w:val="3"/>
        <w:numId w:val="33"/>
      </w:numPr>
      <w:tabs>
        <w:tab w:val="left" w:pos="2880"/>
      </w:tabs>
      <w:spacing w:before="0" w:after="160" w:line="259" w:lineRule="auto"/>
      <w:jc w:val="left"/>
    </w:pPr>
    <w:rPr>
      <w:rFonts w:asciiTheme="minorHAnsi" w:eastAsiaTheme="minorHAnsi" w:hAnsiTheme="minorHAnsi" w:cstheme="minorBidi"/>
      <w:szCs w:val="22"/>
      <w:lang w:eastAsia="en-US"/>
    </w:rPr>
  </w:style>
  <w:style w:type="paragraph" w:customStyle="1" w:styleId="MRDefinitions5">
    <w:name w:val="M&amp;R Definitions 5"/>
    <w:aliases w:val="M&amp;Rdef5"/>
    <w:basedOn w:val="Normal"/>
    <w:uiPriority w:val="24"/>
    <w:rsid w:val="006B0266"/>
    <w:pPr>
      <w:numPr>
        <w:ilvl w:val="4"/>
        <w:numId w:val="33"/>
      </w:numPr>
      <w:tabs>
        <w:tab w:val="left" w:pos="3600"/>
      </w:tabs>
      <w:spacing w:before="0" w:after="160" w:line="259" w:lineRule="auto"/>
      <w:jc w:val="left"/>
    </w:pPr>
    <w:rPr>
      <w:rFonts w:asciiTheme="minorHAnsi" w:eastAsiaTheme="minorHAnsi" w:hAnsiTheme="minorHAnsi" w:cstheme="minorBidi"/>
      <w:szCs w:val="22"/>
      <w:lang w:eastAsia="en-US"/>
    </w:rPr>
  </w:style>
  <w:style w:type="character" w:customStyle="1" w:styleId="Heading2Char">
    <w:name w:val="Heading 2 Char"/>
    <w:basedOn w:val="DefaultParagraphFont"/>
    <w:link w:val="Heading2"/>
    <w:semiHidden/>
    <w:rsid w:val="00AA2D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AA2D32"/>
    <w:pPr>
      <w:spacing w:before="0" w:after="200" w:line="276" w:lineRule="auto"/>
      <w:ind w:left="720"/>
      <w:contextualSpacing/>
      <w:jc w:val="left"/>
    </w:pPr>
    <w:rPr>
      <w:rFonts w:ascii="Calibri" w:hAnsi="Calibri"/>
      <w:szCs w:val="22"/>
      <w:lang w:eastAsia="en-US"/>
    </w:rPr>
  </w:style>
  <w:style w:type="paragraph" w:customStyle="1" w:styleId="Body">
    <w:name w:val="Body"/>
    <w:basedOn w:val="Normal"/>
    <w:link w:val="BodyChar"/>
    <w:qFormat/>
    <w:rsid w:val="00AA2D32"/>
    <w:pPr>
      <w:adjustRightInd w:val="0"/>
      <w:spacing w:before="0" w:after="240" w:line="240" w:lineRule="auto"/>
    </w:pPr>
    <w:rPr>
      <w:rFonts w:eastAsia="Arial" w:cs="Arial"/>
      <w:sz w:val="20"/>
    </w:rPr>
  </w:style>
  <w:style w:type="paragraph" w:customStyle="1" w:styleId="Point0number">
    <w:name w:val="Point 0 (number)"/>
    <w:basedOn w:val="Normal"/>
    <w:rsid w:val="00AA2D32"/>
    <w:pPr>
      <w:numPr>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AA2D32"/>
    <w:pPr>
      <w:numPr>
        <w:ilvl w:val="2"/>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AA2D32"/>
    <w:pPr>
      <w:numPr>
        <w:ilvl w:val="4"/>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AA2D32"/>
    <w:pPr>
      <w:numPr>
        <w:ilvl w:val="6"/>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AA2D32"/>
    <w:pPr>
      <w:numPr>
        <w:ilvl w:val="1"/>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AA2D32"/>
    <w:pPr>
      <w:numPr>
        <w:ilvl w:val="5"/>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AA2D32"/>
    <w:pPr>
      <w:numPr>
        <w:ilvl w:val="7"/>
        <w:numId w:val="35"/>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AA2D32"/>
    <w:pPr>
      <w:numPr>
        <w:ilvl w:val="8"/>
        <w:numId w:val="35"/>
      </w:numPr>
      <w:spacing w:before="120" w:after="120" w:line="240" w:lineRule="auto"/>
      <w:jc w:val="left"/>
    </w:pPr>
    <w:rPr>
      <w:rFonts w:ascii="Times New Roman" w:eastAsiaTheme="minorHAnsi" w:hAnsi="Times New Roman" w:cstheme="minorBidi"/>
      <w:sz w:val="24"/>
      <w:szCs w:val="22"/>
      <w:lang w:eastAsia="en-US"/>
    </w:rPr>
  </w:style>
  <w:style w:type="character" w:customStyle="1" w:styleId="BodyChar">
    <w:name w:val="Body Char"/>
    <w:link w:val="Body"/>
    <w:locked/>
    <w:rsid w:val="00AA2D32"/>
    <w:rPr>
      <w:rFonts w:eastAsia="Arial"/>
    </w:rPr>
  </w:style>
  <w:style w:type="paragraph" w:customStyle="1" w:styleId="Bodyindent">
    <w:name w:val="Body indent"/>
    <w:basedOn w:val="Body"/>
    <w:link w:val="BodyindentChar"/>
    <w:qFormat/>
    <w:rsid w:val="00AA2D32"/>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AA2D32"/>
    <w:rPr>
      <w:rFonts w:ascii="Verdana" w:hAnsi="Verdana" w:cs="Times New Roman"/>
      <w:szCs w:val="18"/>
      <w:lang w:eastAsia="zh-CN"/>
    </w:rPr>
  </w:style>
  <w:style w:type="paragraph" w:customStyle="1" w:styleId="NormalNumbered">
    <w:name w:val="Normal Numbered"/>
    <w:basedOn w:val="Normal"/>
    <w:link w:val="NormalNumberedChar"/>
    <w:qFormat/>
    <w:rsid w:val="00AA2D32"/>
    <w:pPr>
      <w:numPr>
        <w:numId w:val="56"/>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AA2D32"/>
    <w:rPr>
      <w:rFonts w:ascii="Verdana" w:eastAsia="Verdana" w:hAnsi="Verdana" w:cs="Verdana"/>
      <w:color w:val="000000"/>
      <w:sz w:val="22"/>
      <w:szCs w:val="22"/>
      <w:lang w:eastAsia="en-US"/>
    </w:rPr>
  </w:style>
  <w:style w:type="paragraph" w:customStyle="1" w:styleId="Definition3">
    <w:name w:val="Definition 3"/>
    <w:basedOn w:val="BodyText"/>
    <w:rsid w:val="00A75866"/>
    <w:pPr>
      <w:numPr>
        <w:ilvl w:val="3"/>
        <w:numId w:val="65"/>
      </w:numPr>
      <w:spacing w:before="60" w:after="160" w:line="276" w:lineRule="auto"/>
      <w:jc w:val="left"/>
    </w:pPr>
    <w:rPr>
      <w:rFonts w:ascii="British Council Sans" w:hAnsi="British Council Sans"/>
      <w:sz w:val="24"/>
      <w:lang w:eastAsia="en-US"/>
    </w:rPr>
  </w:style>
  <w:style w:type="paragraph" w:customStyle="1" w:styleId="Definition4">
    <w:name w:val="Definition 4"/>
    <w:basedOn w:val="BodyText"/>
    <w:rsid w:val="00A75866"/>
    <w:pPr>
      <w:numPr>
        <w:ilvl w:val="4"/>
        <w:numId w:val="65"/>
      </w:numPr>
      <w:spacing w:before="60" w:after="160" w:line="276" w:lineRule="auto"/>
      <w:jc w:val="left"/>
    </w:pPr>
    <w:rPr>
      <w:rFonts w:ascii="British Council Sans" w:hAnsi="British Council Sans"/>
      <w:sz w:val="24"/>
      <w:lang w:eastAsia="en-US"/>
    </w:rPr>
  </w:style>
  <w:style w:type="paragraph" w:customStyle="1" w:styleId="Definition">
    <w:name w:val="Definition"/>
    <w:basedOn w:val="Normal"/>
    <w:rsid w:val="00A75866"/>
    <w:pPr>
      <w:numPr>
        <w:numId w:val="65"/>
      </w:numPr>
      <w:spacing w:before="60" w:after="160" w:line="276" w:lineRule="auto"/>
      <w:jc w:val="left"/>
    </w:pPr>
    <w:rPr>
      <w:rFonts w:ascii="British Council Sans" w:hAnsi="British Council Sans"/>
      <w:sz w:val="24"/>
      <w:lang w:eastAsia="en-US"/>
    </w:rPr>
  </w:style>
  <w:style w:type="paragraph" w:customStyle="1" w:styleId="Background1">
    <w:name w:val="Background 1"/>
    <w:basedOn w:val="BodyText"/>
    <w:rsid w:val="00A75866"/>
    <w:pPr>
      <w:numPr>
        <w:numId w:val="64"/>
      </w:numPr>
      <w:spacing w:before="60" w:after="160" w:line="276" w:lineRule="auto"/>
      <w:jc w:val="left"/>
    </w:pPr>
    <w:rPr>
      <w:rFonts w:ascii="British Council Sans" w:hAnsi="British Council Sans"/>
      <w:sz w:val="24"/>
      <w:lang w:eastAsia="en-US"/>
    </w:rPr>
  </w:style>
  <w:style w:type="paragraph" w:customStyle="1" w:styleId="Background2">
    <w:name w:val="Background 2"/>
    <w:basedOn w:val="BodyText"/>
    <w:rsid w:val="00A75866"/>
    <w:pPr>
      <w:numPr>
        <w:ilvl w:val="1"/>
        <w:numId w:val="64"/>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A75866"/>
    <w:pPr>
      <w:numPr>
        <w:ilvl w:val="1"/>
        <w:numId w:val="65"/>
      </w:numPr>
      <w:spacing w:before="60" w:after="160" w:line="276" w:lineRule="auto"/>
      <w:jc w:val="left"/>
    </w:pPr>
    <w:rPr>
      <w:rFonts w:ascii="British Council Sans" w:hAnsi="British Council Sans"/>
      <w:sz w:val="24"/>
      <w:lang w:eastAsia="en-US"/>
    </w:rPr>
  </w:style>
  <w:style w:type="paragraph" w:customStyle="1" w:styleId="Definition2">
    <w:name w:val="Definition 2"/>
    <w:basedOn w:val="BodyText"/>
    <w:rsid w:val="00A75866"/>
    <w:pPr>
      <w:numPr>
        <w:ilvl w:val="2"/>
        <w:numId w:val="65"/>
      </w:numPr>
      <w:spacing w:before="60" w:after="160" w:line="276" w:lineRule="auto"/>
      <w:jc w:val="left"/>
    </w:pPr>
    <w:rPr>
      <w:rFonts w:ascii="British Council Sans" w:hAnsi="British Counci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Governance@britishcouncil.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yperlink" Target="mailto:InfoGovernance@britishcouncil.org" TargetMode="External"/><Relationship Id="rId2" Type="http://schemas.openxmlformats.org/officeDocument/2006/relationships/customXml" Target="../customXml/item2.xml"/><Relationship Id="rId16" Type="http://schemas.openxmlformats.org/officeDocument/2006/relationships/hyperlink" Target="mailto:InfoGovernance@britishcouncil.org" TargetMode="External"/><Relationship Id="rId20" Type="http://schemas.openxmlformats.org/officeDocument/2006/relationships/hyperlink" Target="mailto:InfoGovernance@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vernance@britishcouncil.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Governance@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7815D04C5FA4B8335D5DEB62F3C06" ma:contentTypeVersion="21" ma:contentTypeDescription="Create a new document." ma:contentTypeScope="" ma:versionID="add36dbe61cc63751b89103bed8c9bce">
  <xsd:schema xmlns:xsd="http://www.w3.org/2001/XMLSchema" xmlns:xs="http://www.w3.org/2001/XMLSchema" xmlns:p="http://schemas.microsoft.com/office/2006/metadata/properties" xmlns:ns2="275ca3c2-22da-4c19-aea7-ab33f1f60997" xmlns:ns3="3f813b85-d061-412e-8fef-ef4200a62119" targetNamespace="http://schemas.microsoft.com/office/2006/metadata/properties" ma:root="true" ma:fieldsID="df2d533e0b5cad30c631e6930c90016d" ns2:_="" ns3:_="">
    <xsd:import namespace="275ca3c2-22da-4c19-aea7-ab33f1f60997"/>
    <xsd:import namespace="3f813b85-d061-412e-8fef-ef4200a62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Plac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ca3c2-22da-4c19-aea7-ab33f1f60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Placement" ma:index="24" nillable="true" ma:displayName="Placement" ma:format="Dropdown" ma:internalName="Placement">
      <xsd:simpleType>
        <xsd:restriction base="dms:Choice">
          <xsd:enumeration value="Feed - Meta"/>
          <xsd:enumeration value="Stories - Meta"/>
          <xsd:enumeration value="Google - PMax"/>
          <xsd:enumeration value="Google - Responsive"/>
          <xsd:enumeration value="Google - GDN"/>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13b85-d061-412e-8fef-ef4200a621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1f9197-3aad-48c3-a1f6-347426427e31}" ma:internalName="TaxCatchAll" ma:showField="CatchAllData" ma:web="3f813b85-d061-412e-8fef-ef4200a6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5ca3c2-22da-4c19-aea7-ab33f1f60997">
      <Terms xmlns="http://schemas.microsoft.com/office/infopath/2007/PartnerControls"/>
    </lcf76f155ced4ddcb4097134ff3c332f>
    <TaxCatchAll xmlns="3f813b85-d061-412e-8fef-ef4200a62119" xsi:nil="true"/>
    <Placement xmlns="275ca3c2-22da-4c19-aea7-ab33f1f60997" xsi:nil="true"/>
    <SharedWithUsers xmlns="3f813b85-d061-412e-8fef-ef4200a62119">
      <UserInfo>
        <DisplayName>Dickens, Caroline (Marketing and Communications)</DisplayName>
        <AccountId>442</AccountId>
        <AccountType/>
      </UserInfo>
      <UserInfo>
        <DisplayName>Ates, Meltem Gunyuzlu (Marketing and Communications)</DisplayName>
        <AccountId>9</AccountId>
        <AccountType/>
      </UserInfo>
      <UserInfo>
        <DisplayName>Atanasiu, Ionut (Romania)</DisplayName>
        <AccountId>480</AccountId>
        <AccountType/>
      </UserInfo>
      <UserInfo>
        <DisplayName>Nowak-Tran, Thy (EU Region)</DisplayName>
        <AccountId>80</AccountId>
        <AccountType/>
      </UserInfo>
      <UserInfo>
        <DisplayName>Keith Gelband</DisplayName>
        <AccountId>2909</AccountId>
        <AccountType/>
      </UserInfo>
    </SharedWithUsers>
  </documentManagement>
</p:properties>
</file>

<file path=customXml/itemProps1.xml><?xml version="1.0" encoding="utf-8"?>
<ds:datastoreItem xmlns:ds="http://schemas.openxmlformats.org/officeDocument/2006/customXml" ds:itemID="{F4FAF2C5-0D49-4218-91A1-C85821DB7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ca3c2-22da-4c19-aea7-ab33f1f60997"/>
    <ds:schemaRef ds:uri="3f813b85-d061-412e-8fef-ef4200a6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7FA14-6F11-46AF-B1BE-536926E96C48}">
  <ds:schemaRefs>
    <ds:schemaRef ds:uri="http://schemas.openxmlformats.org/officeDocument/2006/bibliography"/>
  </ds:schemaRefs>
</ds:datastoreItem>
</file>

<file path=customXml/itemProps3.xml><?xml version="1.0" encoding="utf-8"?>
<ds:datastoreItem xmlns:ds="http://schemas.openxmlformats.org/officeDocument/2006/customXml" ds:itemID="{E8617BF1-28F4-4DD0-9958-3A0A2FA46A70}">
  <ds:schemaRefs>
    <ds:schemaRef ds:uri="http://schemas.microsoft.com/sharepoint/v3/contenttype/forms"/>
  </ds:schemaRefs>
</ds:datastoreItem>
</file>

<file path=customXml/itemProps4.xml><?xml version="1.0" encoding="utf-8"?>
<ds:datastoreItem xmlns:ds="http://schemas.openxmlformats.org/officeDocument/2006/customXml" ds:itemID="{E8110DE0-9337-4D6A-8734-A81A1C26CD6B}">
  <ds:schemaRefs>
    <ds:schemaRef ds:uri="http://schemas.microsoft.com/office/2006/metadata/properties"/>
    <ds:schemaRef ds:uri="http://schemas.microsoft.com/office/infopath/2007/PartnerControls"/>
    <ds:schemaRef ds:uri="275ca3c2-22da-4c19-aea7-ab33f1f60997"/>
    <ds:schemaRef ds:uri="3f813b85-d061-412e-8fef-ef4200a62119"/>
  </ds:schemaRefs>
</ds:datastoreItem>
</file>

<file path=docProps/app.xml><?xml version="1.0" encoding="utf-8"?>
<Properties xmlns="http://schemas.openxmlformats.org/officeDocument/2006/extended-properties" xmlns:vt="http://schemas.openxmlformats.org/officeDocument/2006/docPropsVTypes">
  <Template>A4 Blank</Template>
  <TotalTime>20</TotalTime>
  <Pages>54</Pages>
  <Words>19808</Words>
  <Characters>107258</Characters>
  <Application>Microsoft Office Word</Application>
  <DocSecurity>0</DocSecurity>
  <Lines>893</Lines>
  <Paragraphs>253</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126813</CharactersWithSpaces>
  <SharedDoc>false</SharedDoc>
  <HLinks>
    <vt:vector size="48" baseType="variant">
      <vt:variant>
        <vt:i4>2621466</vt:i4>
      </vt:variant>
      <vt:variant>
        <vt:i4>273</vt:i4>
      </vt:variant>
      <vt:variant>
        <vt:i4>0</vt:i4>
      </vt:variant>
      <vt:variant>
        <vt:i4>5</vt:i4>
      </vt:variant>
      <vt:variant>
        <vt:lpwstr>mailto:InfoGovernance@britishcouncil.org</vt:lpwstr>
      </vt:variant>
      <vt:variant>
        <vt:lpwstr/>
      </vt:variant>
      <vt:variant>
        <vt:i4>2621466</vt:i4>
      </vt:variant>
      <vt:variant>
        <vt:i4>270</vt:i4>
      </vt:variant>
      <vt:variant>
        <vt:i4>0</vt:i4>
      </vt:variant>
      <vt:variant>
        <vt:i4>5</vt:i4>
      </vt:variant>
      <vt:variant>
        <vt:lpwstr>mailto:InfoGovernance@britishcouncil.org</vt:lpwstr>
      </vt:variant>
      <vt:variant>
        <vt:lpwstr/>
      </vt:variant>
      <vt:variant>
        <vt:i4>2621466</vt:i4>
      </vt:variant>
      <vt:variant>
        <vt:i4>267</vt:i4>
      </vt:variant>
      <vt:variant>
        <vt:i4>0</vt:i4>
      </vt:variant>
      <vt:variant>
        <vt:i4>5</vt:i4>
      </vt:variant>
      <vt:variant>
        <vt:lpwstr>mailto:InfoGovernance@britishcouncil.org</vt:lpwstr>
      </vt:variant>
      <vt:variant>
        <vt:lpwstr/>
      </vt:variant>
      <vt:variant>
        <vt:i4>2621466</vt:i4>
      </vt:variant>
      <vt:variant>
        <vt:i4>216</vt:i4>
      </vt:variant>
      <vt:variant>
        <vt:i4>0</vt:i4>
      </vt:variant>
      <vt:variant>
        <vt:i4>5</vt:i4>
      </vt:variant>
      <vt:variant>
        <vt:lpwstr>mailto:InfoGovernance@britishcouncil.org</vt:lpwstr>
      </vt:variant>
      <vt:variant>
        <vt:lpwstr/>
      </vt:variant>
      <vt:variant>
        <vt:i4>2621466</vt:i4>
      </vt:variant>
      <vt:variant>
        <vt:i4>213</vt:i4>
      </vt:variant>
      <vt:variant>
        <vt:i4>0</vt:i4>
      </vt:variant>
      <vt:variant>
        <vt:i4>5</vt:i4>
      </vt:variant>
      <vt:variant>
        <vt:lpwstr>mailto:InfoGovernance@britishcouncil.org</vt:lpwstr>
      </vt:variant>
      <vt:variant>
        <vt:lpwstr/>
      </vt:variant>
      <vt:variant>
        <vt:i4>6422577</vt:i4>
      </vt:variant>
      <vt:variant>
        <vt:i4>36</vt:i4>
      </vt:variant>
      <vt:variant>
        <vt:i4>0</vt:i4>
      </vt:variant>
      <vt:variant>
        <vt:i4>5</vt:i4>
      </vt:variant>
      <vt:variant>
        <vt:lpwstr>https://www.britishcouncil.org/partner/international-development/jobs/policies-consultants</vt:lpwstr>
      </vt:variant>
      <vt:variant>
        <vt:lpwstr/>
      </vt:variant>
      <vt:variant>
        <vt:i4>2621466</vt:i4>
      </vt:variant>
      <vt:variant>
        <vt:i4>21</vt:i4>
      </vt:variant>
      <vt:variant>
        <vt:i4>0</vt:i4>
      </vt:variant>
      <vt:variant>
        <vt:i4>5</vt:i4>
      </vt:variant>
      <vt:variant>
        <vt:lpwstr>mailto:InfoGovernance@britishcouncil.org</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Dadacz, Emilia (Marketing and Communications)</cp:lastModifiedBy>
  <cp:revision>13</cp:revision>
  <cp:lastPrinted>2017-01-18T01:05:00Z</cp:lastPrinted>
  <dcterms:created xsi:type="dcterms:W3CDTF">2023-03-24T04:07:00Z</dcterms:created>
  <dcterms:modified xsi:type="dcterms:W3CDTF">2023-11-15T15:30:00Z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0x0101002157815D04C5FA4B8335D5DEB62F3C06</vt:lpwstr>
  </property>
  <property fmtid="{D5CDD505-2E9C-101B-9397-08002B2CF9AE}" pid="11" name="MediaServiceImageTags">
    <vt:lpwstr/>
  </property>
</Properties>
</file>